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8C1688" w14:paraId="26E28DC7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49F096D2" w14:textId="77777777" w:rsidR="008C1688" w:rsidRDefault="00000000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2DD6DCD4" w14:textId="77777777" w:rsidR="008C1688" w:rsidRDefault="00000000">
            <w:pPr>
              <w:spacing w:after="0" w:line="240" w:lineRule="auto"/>
            </w:pPr>
            <w:r>
              <w:t>8738</w:t>
            </w:r>
          </w:p>
        </w:tc>
      </w:tr>
      <w:tr w:rsidR="008C1688" w14:paraId="4C3641C9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5C65E02F" w14:textId="77777777" w:rsidR="008C1688" w:rsidRDefault="00000000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4B56638F" w14:textId="77777777" w:rsidR="008C1688" w:rsidRDefault="00000000">
            <w:pPr>
              <w:spacing w:after="0" w:line="240" w:lineRule="auto"/>
            </w:pPr>
            <w:r>
              <w:t>OSNOVNA ŠKOLA DR. JURE TURIĆA</w:t>
            </w:r>
          </w:p>
        </w:tc>
      </w:tr>
      <w:tr w:rsidR="008C1688" w14:paraId="70B4CDA7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588697E1" w14:textId="77777777" w:rsidR="008C1688" w:rsidRDefault="00000000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3E7D871A" w14:textId="77777777" w:rsidR="008C1688" w:rsidRDefault="00000000">
            <w:pPr>
              <w:spacing w:after="0" w:line="240" w:lineRule="auto"/>
            </w:pPr>
            <w:r>
              <w:t>31</w:t>
            </w:r>
          </w:p>
        </w:tc>
      </w:tr>
    </w:tbl>
    <w:p w14:paraId="63427E5F" w14:textId="77777777" w:rsidR="008C1688" w:rsidRDefault="00000000">
      <w:r>
        <w:br/>
      </w:r>
    </w:p>
    <w:p w14:paraId="08F6E259" w14:textId="77777777" w:rsidR="008C1688" w:rsidRDefault="00000000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02563006" w14:textId="77777777" w:rsidR="008C1688" w:rsidRDefault="00000000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3F7D18CB" w14:textId="77777777" w:rsidR="008C1688" w:rsidRDefault="00000000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3D2CE995" w14:textId="77777777" w:rsidR="008C1688" w:rsidRDefault="008C1688"/>
    <w:p w14:paraId="7F09CEB2" w14:textId="77777777" w:rsidR="008C1688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364B6D23" w14:textId="77777777" w:rsidR="008C1688" w:rsidRDefault="00000000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8C1688" w14:paraId="0BDA27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6A6B5E7" w14:textId="77777777" w:rsidR="008C168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49D1EC2" w14:textId="77777777" w:rsidR="008C168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AB1C906" w14:textId="77777777" w:rsidR="008C168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79CF22" w14:textId="77777777" w:rsidR="008C168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90C3107" w14:textId="77777777" w:rsidR="008C168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3C1C61E" w14:textId="77777777" w:rsidR="008C168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C1688" w14:paraId="5001AEA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B3B277C" w14:textId="77777777" w:rsidR="008C168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7669F35" w14:textId="77777777" w:rsidR="008C168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6F681F4" w14:textId="77777777" w:rsidR="008C168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9E45557" w14:textId="77777777" w:rsidR="008C168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1.774.956,56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7AAD36D" w14:textId="77777777" w:rsidR="008C168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1.906.213,15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F7E0138" w14:textId="77777777" w:rsidR="008C168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107,4</w:t>
            </w:r>
          </w:p>
        </w:tc>
      </w:tr>
      <w:tr w:rsidR="008C1688" w14:paraId="4BB7782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B968A32" w14:textId="77777777" w:rsidR="008C168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9408339" w14:textId="77777777" w:rsidR="008C168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AF6DA48" w14:textId="77777777" w:rsidR="008C168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B20B4F4" w14:textId="77777777" w:rsidR="008C168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1.775.813,20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0CAC257" w14:textId="77777777" w:rsidR="008C168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2.128.533,01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D8E6B4F" w14:textId="77777777" w:rsidR="008C168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119,9</w:t>
            </w:r>
          </w:p>
        </w:tc>
      </w:tr>
      <w:tr w:rsidR="008C1688" w14:paraId="0776339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8899B27" w14:textId="77777777" w:rsidR="008C1688" w:rsidRDefault="008C168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2121457" w14:textId="77777777" w:rsidR="008C1688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AA31A07" w14:textId="77777777" w:rsidR="008C1688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E2A893C" w14:textId="77777777" w:rsidR="008C168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856,64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0DFA508" w14:textId="77777777" w:rsidR="008C168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222.319,86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ECADC67" w14:textId="77777777" w:rsidR="008C168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&gt;&gt;100</w:t>
            </w:r>
          </w:p>
        </w:tc>
      </w:tr>
      <w:tr w:rsidR="008C1688" w14:paraId="616198B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CA6B97E" w14:textId="77777777" w:rsidR="008C168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326FE1B" w14:textId="77777777" w:rsidR="008C168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9EEF16F" w14:textId="77777777" w:rsidR="008C168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EB0D577" w14:textId="77777777" w:rsidR="008C168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0FA1228" w14:textId="77777777" w:rsidR="008C168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497749E" w14:textId="77777777" w:rsidR="008C168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8C1688" w14:paraId="02B9335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82D14C6" w14:textId="77777777" w:rsidR="008C168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482DDC6" w14:textId="77777777" w:rsidR="008C168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B82D9DB" w14:textId="77777777" w:rsidR="008C168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5EC9A2C" w14:textId="77777777" w:rsidR="008C168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2.937,50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0E36E3E" w14:textId="77777777" w:rsidR="008C168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9.196,61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008F559" w14:textId="77777777" w:rsidR="008C168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313,1</w:t>
            </w:r>
          </w:p>
        </w:tc>
      </w:tr>
      <w:tr w:rsidR="008C1688" w14:paraId="4EFC66E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5F392E9" w14:textId="77777777" w:rsidR="008C1688" w:rsidRDefault="008C168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C57A341" w14:textId="77777777" w:rsidR="008C1688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91EBE59" w14:textId="77777777" w:rsidR="008C1688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B79059D" w14:textId="77777777" w:rsidR="008C168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2.937,50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CD95B75" w14:textId="77777777" w:rsidR="008C168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9.196,61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996886B" w14:textId="77777777" w:rsidR="008C168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313,1</w:t>
            </w:r>
          </w:p>
        </w:tc>
      </w:tr>
      <w:tr w:rsidR="008C1688" w14:paraId="5DFCDD5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403C92A" w14:textId="77777777" w:rsidR="008C168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0491AA9" w14:textId="77777777" w:rsidR="008C168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F90AD64" w14:textId="77777777" w:rsidR="008C168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C58DA07" w14:textId="77777777" w:rsidR="008C168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7B10C65" w14:textId="77777777" w:rsidR="008C168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E354DF6" w14:textId="77777777" w:rsidR="008C168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8C1688" w14:paraId="75D813E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8C32525" w14:textId="77777777" w:rsidR="008C168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174E98B" w14:textId="77777777" w:rsidR="008C168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D301897" w14:textId="77777777" w:rsidR="008C168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92C414F" w14:textId="77777777" w:rsidR="008C168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1D23AA7" w14:textId="77777777" w:rsidR="008C168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9211966" w14:textId="77777777" w:rsidR="008C168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8C1688" w14:paraId="3775904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D815BF0" w14:textId="77777777" w:rsidR="008C1688" w:rsidRDefault="008C168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6B0F54E" w14:textId="77777777" w:rsidR="008C1688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DBF9990" w14:textId="77777777" w:rsidR="008C1688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A72F631" w14:textId="77777777" w:rsidR="008C168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75B7737" w14:textId="77777777" w:rsidR="008C168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AF94269" w14:textId="77777777" w:rsidR="008C168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8C1688" w14:paraId="3448348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42D07B4" w14:textId="77777777" w:rsidR="008C1688" w:rsidRDefault="008C168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E8D4D4C" w14:textId="77777777" w:rsidR="008C1688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DDB2C55" w14:textId="77777777" w:rsidR="008C1688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C409CE8" w14:textId="77777777" w:rsidR="008C168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3.794,14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5D05CEE" w14:textId="77777777" w:rsidR="008C168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231.516,47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589D8A0" w14:textId="77777777" w:rsidR="008C168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6101,9</w:t>
            </w:r>
          </w:p>
        </w:tc>
      </w:tr>
    </w:tbl>
    <w:p w14:paraId="51135CE1" w14:textId="77777777" w:rsidR="008C1688" w:rsidRDefault="008C1688">
      <w:pPr>
        <w:spacing w:after="0"/>
      </w:pPr>
    </w:p>
    <w:p w14:paraId="6EDF1507" w14:textId="77777777" w:rsidR="008C1688" w:rsidRDefault="00000000">
      <w:pPr>
        <w:spacing w:line="240" w:lineRule="auto"/>
        <w:jc w:val="both"/>
      </w:pPr>
      <w:r>
        <w:t xml:space="preserve">U razdoblju od 1. siječnja do 30. lipnja 2025. godine ostvareni su prihodi iz šifre 6 u ukupnom iznosu od 1.906.213,15 eura, što predstavlja povećanje od 131.256,49 eura, odnosno 7,39 % u odnosu na isto razdoblje prethodne godine, kada su prihodi iznosili 1.774.956,66 eura. Najveće </w:t>
      </w:r>
      <w:r>
        <w:lastRenderedPageBreak/>
        <w:t>povećanje zabilježeno je na kontu 636 – Tekuće pomoći korisnicima iz proračuna koji im nije nadležan, a odnosi se na veće prihode namijenjene za isplatu plaća zaposlenicima. Zbog navedenog su porasli i rashodi za zaposlene, posebno u stavci bruto plaća (311). Pored navedenog, rashodi poslovanja u promatranom razdoblju dodatno su povećani jer je rashod za plaće za lipanj 2025. godine knjižen na dan 30.06.2025., dok je isti rashod u prethodnoj godini bio iskazan u srpnju. Ova razlika u vremenskom usklađivanju rashoda ima značajan utjecaj na usporedivost rezultata između dvaju razdoblja. Ukupni rashodi poslovanja (šifra 3) u promatranom razdoblju iznosili su 2.128.533,01 eura, dok su prihodi poslovanja (šifra 6) iznosili 1.906.213,15 eura, što ukazuje na manjak prihoda i primitaka (šifra Y005) u iznosu od 231.516,47 eura. U navedeni manjak uključeni su i rashodi iz šifra 4 – nabava nefinancijske imovine u iznosu od 9.196,61 eura, što dodatno utječe na ukupni financijski rezultat promatranog razdoblja. Unatoč povećanju prihoda, posebno iz konta 636, 639 i 671 izvora, evidentno je da je razina rashoda – osobito zbog usklađivanja obračuna plaća – dovela do negativnog poslovanja u promatranom razdoblju.  Ukupne primitke odnosno izdatke od financijske imovine i zaduživanja odnosno otplate zajmova  ( šifra 5 i 8) u navedeno razdoblju nismo imali.</w:t>
      </w:r>
    </w:p>
    <w:p w14:paraId="7F369FF4" w14:textId="77777777" w:rsidR="008C1688" w:rsidRDefault="00000000">
      <w:r>
        <w:br/>
      </w:r>
    </w:p>
    <w:p w14:paraId="6DA361ED" w14:textId="77777777" w:rsidR="008C1688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14:paraId="2FF0BEE7" w14:textId="77777777" w:rsidR="008C1688" w:rsidRDefault="00000000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8C1688" w14:paraId="2633B6B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1D87CDC" w14:textId="77777777" w:rsidR="008C168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93ACEB4" w14:textId="77777777" w:rsidR="008C168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188D81" w14:textId="77777777" w:rsidR="008C168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F97DF4" w14:textId="77777777" w:rsidR="008C168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661EFA6" w14:textId="77777777" w:rsidR="008C168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C1688" w14:paraId="6ED5462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8F5EE7D" w14:textId="77777777" w:rsidR="008C1688" w:rsidRDefault="008C168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DCB00FB" w14:textId="77777777" w:rsidR="008C168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obveza na kraju izvještajnog razdoblja (šifre V001+V002-V004) i (šifre V007+V009)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FF199A3" w14:textId="77777777" w:rsidR="008C168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29FF72E" w14:textId="77777777" w:rsidR="008C168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250.591,27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DDA6804" w14:textId="77777777" w:rsidR="008C168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06F14B2B" w14:textId="77777777" w:rsidR="008C1688" w:rsidRDefault="008C1688">
      <w:pPr>
        <w:spacing w:after="0"/>
      </w:pPr>
    </w:p>
    <w:p w14:paraId="71DD73FB" w14:textId="3F9793F9" w:rsidR="008C1688" w:rsidRDefault="00000000">
      <w:pPr>
        <w:spacing w:line="240" w:lineRule="auto"/>
        <w:jc w:val="both"/>
      </w:pPr>
      <w:r>
        <w:t>Na dan 30. lipnja 2025. godine ukupne obveze iznosile su 250.591,27 eura, od čega: Dospjele obveze iznose 6.453,44 eura, a odnose se na: 2.646,00 eura za neplaćeni račun toplinske energije (konto 232 – Obveze prema dobavljačima), o 3.807,44 eura za obveze po osnovi refundacije bolovanja, koja se očekuje od HZZO-a. Nedospjele obveze iznose 244.137,83 eura, a odnose se na rashode za zaposlene, uključujući: plaće za lipanj, doprinose, naknade za prijevoz, ostala zakonom utvrđena davanja zaposlenicima.  Nedospjele obveze su evidentirane sukladno načelu obračunskog računovodstva te se odnose na obveze koje dospijevaju na plaćanje u srpnju 2025. godine, ali su nastale kao rezultat poslovanja zaključno s 30. lipnjem 2025. Ukupan iznos obveza ukazuje na redovno financijsko poslovanje, bez značajnih kašnjenja u podmirivanju dospjelih obveza, pri čemu se sve nedospjele obveze odnose na tekuće rashode koji će biti podmireni u zakonski predviđenim rokovima.</w:t>
      </w:r>
    </w:p>
    <w:p w14:paraId="57B74956" w14:textId="77777777" w:rsidR="008C1688" w:rsidRDefault="008C1688"/>
    <w:p w14:paraId="2D854A7A" w14:textId="77777777" w:rsidR="008C1688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8C1688" w14:paraId="50D0ED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86E2D0" w14:textId="77777777" w:rsidR="008C168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AB8441D" w14:textId="77777777" w:rsidR="008C168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A1A04CC" w14:textId="77777777" w:rsidR="008C168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336CE0B" w14:textId="77777777" w:rsidR="008C168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8B3DDC" w14:textId="77777777" w:rsidR="008C168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C1688" w14:paraId="4889847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A3F92E2" w14:textId="77777777" w:rsidR="008C1688" w:rsidRDefault="008C168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3F2D7E4" w14:textId="77777777" w:rsidR="008C168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6514655" w14:textId="77777777" w:rsidR="008C168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703F223" w14:textId="77777777" w:rsidR="008C168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6.453,44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D6CF897" w14:textId="77777777" w:rsidR="008C168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5EAB60E8" w14:textId="77777777" w:rsidR="008C1688" w:rsidRDefault="008C1688">
      <w:pPr>
        <w:spacing w:after="0"/>
      </w:pPr>
    </w:p>
    <w:p w14:paraId="6FB18D67" w14:textId="77777777" w:rsidR="008C1688" w:rsidRDefault="00000000">
      <w:pPr>
        <w:spacing w:line="240" w:lineRule="auto"/>
        <w:jc w:val="both"/>
      </w:pPr>
      <w:r>
        <w:t>Na dan 30. lipnja 2025. godine ukupno stanje dospjelih obveza iznosilo je 6.453,44 eura. Riječ je o obvezama koje su dospjele na plaćanje do kraja izvještajnog razdoblja, a nisu podmirene do tog datuma. Struktura dospjelih obveza je sljedeća: -2.646,00 eura odnosi se na neplaćeni račun za toplinsku energiju, evidentiran kroz konto 232 – Obveze prema dobavljačima. -3.807,44 eura čine obveze prema HZZO-u po osnovi refundacije bolovanja. Radi se o sredstvima koja su zatražena temeljem bolovanja zaposlenika, ali povrat sredstava od strane HZZO-a nije realiziran do kraja izvještajnog razdoblja. Ukupan iznos dospjelih obveza predstavlja kratkoročne obveze operativnog karaktera, koje su planirane za podmirenje početkom narednog razdoblja, sukladno rokovima dospijeća i dinamici uplata nadležnih institucija.</w:t>
      </w:r>
    </w:p>
    <w:p w14:paraId="098AA28E" w14:textId="77777777" w:rsidR="008C1688" w:rsidRDefault="008C1688"/>
    <w:p w14:paraId="268AD810" w14:textId="77777777" w:rsidR="008C1688" w:rsidRDefault="00000000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8C1688" w14:paraId="690FBC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8F9350" w14:textId="77777777" w:rsidR="008C168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133211" w14:textId="77777777" w:rsidR="008C168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746D05" w14:textId="77777777" w:rsidR="008C168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6875786" w14:textId="77777777" w:rsidR="008C168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1356927" w14:textId="77777777" w:rsidR="008C168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C1688" w14:paraId="4DD0B18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BCD0689" w14:textId="77777777" w:rsidR="008C1688" w:rsidRDefault="008C168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3807B9B" w14:textId="77777777" w:rsidR="008C168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nedospjelih obveza na kraju izvještajnog razdoblja (šifre V010 + ND23 + ND24 + 'ND dio 25,26' + ND27)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312A7E0" w14:textId="77777777" w:rsidR="008C168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DBF098D" w14:textId="77777777" w:rsidR="008C168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244.137,83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4DE4382" w14:textId="77777777" w:rsidR="008C168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5A37B068" w14:textId="77777777" w:rsidR="008C1688" w:rsidRDefault="008C1688">
      <w:pPr>
        <w:spacing w:after="0"/>
      </w:pPr>
    </w:p>
    <w:p w14:paraId="2577653E" w14:textId="77777777" w:rsidR="008C1688" w:rsidRDefault="00000000">
      <w:pPr>
        <w:spacing w:line="240" w:lineRule="auto"/>
        <w:jc w:val="both"/>
      </w:pPr>
      <w:r>
        <w:t>Nedospjele obveze iznose 244.137,83 eura, a odnose se na rashode za zaposlene, uključujući: plaće za lipanj, doprinose, naknade za prijevoz, ostala zakonom utvrđena davanja zaposlenicima.</w:t>
      </w:r>
    </w:p>
    <w:p w14:paraId="7073BEBB" w14:textId="77777777" w:rsidR="008C1688" w:rsidRDefault="008C1688"/>
    <w:sectPr w:rsidR="008C16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88"/>
    <w:rsid w:val="002E1CD0"/>
    <w:rsid w:val="008C1688"/>
    <w:rsid w:val="00B6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A1FD930"/>
  <w15:docId w15:val="{2BFF5CF8-8959-324C-AD98-93F3974D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805</Words>
  <Characters>4594</Characters>
  <Application>Microsoft Office Word</Application>
  <DocSecurity>0</DocSecurity>
  <Lines>38</Lines>
  <Paragraphs>10</Paragraphs>
  <ScaleCrop>false</ScaleCrop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Ivica Radošević</cp:lastModifiedBy>
  <cp:revision>2</cp:revision>
  <dcterms:created xsi:type="dcterms:W3CDTF">2025-07-28T06:19:00Z</dcterms:created>
  <dcterms:modified xsi:type="dcterms:W3CDTF">2025-07-28T06:19:00Z</dcterms:modified>
</cp:coreProperties>
</file>