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FD80" w14:textId="77777777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NAZIV OBVEZNIKA:                                                       </w:t>
      </w:r>
    </w:p>
    <w:p w14:paraId="331CC072" w14:textId="29BDC627" w:rsidR="00650DFA" w:rsidRPr="00305A05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05A05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OSNOVNA ŠKOLA DR. JURE TURIĆA                                                         </w:t>
      </w:r>
    </w:p>
    <w:p w14:paraId="710FAB81" w14:textId="77777777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ADRESA OBVEZNIKA:  </w:t>
      </w:r>
    </w:p>
    <w:p w14:paraId="013368C1" w14:textId="4516DC37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MIROSLAVA KRALJEVIĆA</w:t>
      </w:r>
      <w:r w:rsidR="002B4743"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400C9">
        <w:rPr>
          <w:rFonts w:asciiTheme="minorHAnsi" w:hAnsiTheme="minorHAnsi" w:cstheme="minorHAnsi"/>
          <w:sz w:val="22"/>
          <w:szCs w:val="22"/>
          <w:lang w:val="hr-HR"/>
        </w:rPr>
        <w:t>15</w:t>
      </w:r>
    </w:p>
    <w:p w14:paraId="2C467561" w14:textId="77777777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53 000 GOSPIĆ</w:t>
      </w:r>
    </w:p>
    <w:p w14:paraId="2611C5BC" w14:textId="190B05EC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OIB:</w:t>
      </w:r>
      <w:r w:rsidR="002B4743"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F0CE4" w:rsidRPr="00F400C9">
        <w:rPr>
          <w:rFonts w:asciiTheme="minorHAnsi" w:hAnsiTheme="minorHAnsi" w:cstheme="minorHAnsi"/>
          <w:sz w:val="22"/>
          <w:szCs w:val="22"/>
          <w:lang w:val="hr-HR"/>
        </w:rPr>
        <w:t>81152039635</w:t>
      </w:r>
    </w:p>
    <w:p w14:paraId="0A831B03" w14:textId="4DFD9773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MATIČNI BROJ ŠKOLE:</w:t>
      </w:r>
      <w:r w:rsidR="002F7CE1"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0331550                                                </w:t>
      </w:r>
    </w:p>
    <w:p w14:paraId="1200EDB6" w14:textId="4BF5B3EF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IBAN:</w:t>
      </w:r>
      <w:r w:rsidR="002F7CE1"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400C9">
        <w:rPr>
          <w:rFonts w:asciiTheme="minorHAnsi" w:hAnsiTheme="minorHAnsi" w:cstheme="minorHAnsi"/>
          <w:sz w:val="22"/>
          <w:szCs w:val="22"/>
          <w:lang w:val="hr-HR"/>
        </w:rPr>
        <w:t>HR</w:t>
      </w:r>
      <w:r w:rsidR="004F0CE4" w:rsidRPr="00F400C9">
        <w:rPr>
          <w:rFonts w:asciiTheme="minorHAnsi" w:hAnsiTheme="minorHAnsi" w:cstheme="minorHAnsi"/>
          <w:sz w:val="22"/>
          <w:szCs w:val="22"/>
          <w:lang w:val="hr-HR"/>
        </w:rPr>
        <w:t>3223900011100399111</w:t>
      </w:r>
    </w:p>
    <w:p w14:paraId="48AC1584" w14:textId="77777777" w:rsidR="00A627D4" w:rsidRPr="00F400C9" w:rsidRDefault="00A627D4">
      <w:pPr>
        <w:rPr>
          <w:lang w:val="hr-HR"/>
        </w:rPr>
      </w:pPr>
    </w:p>
    <w:p w14:paraId="0CC23DDA" w14:textId="77777777" w:rsidR="00650DFA" w:rsidRPr="00F400C9" w:rsidRDefault="00650DFA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2CB7FF5" w14:textId="13F3A468" w:rsidR="00650DFA" w:rsidRPr="00F400C9" w:rsidRDefault="00650DFA" w:rsidP="00650DF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 xml:space="preserve">OBRAZLOŽENJE </w:t>
      </w:r>
      <w:r w:rsidR="00F748C9">
        <w:rPr>
          <w:rFonts w:asciiTheme="minorHAnsi" w:hAnsiTheme="minorHAnsi" w:cstheme="minorHAnsi"/>
          <w:b/>
          <w:sz w:val="28"/>
          <w:szCs w:val="28"/>
          <w:lang w:val="hr-HR"/>
        </w:rPr>
        <w:t>F</w:t>
      </w: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>INANCIJSKOG PLANA ZA 202</w:t>
      </w:r>
      <w:r w:rsidR="00E26FA6" w:rsidRPr="00F400C9">
        <w:rPr>
          <w:rFonts w:asciiTheme="minorHAnsi" w:hAnsiTheme="minorHAnsi" w:cstheme="minorHAnsi"/>
          <w:b/>
          <w:sz w:val="28"/>
          <w:szCs w:val="28"/>
          <w:lang w:val="hr-HR"/>
        </w:rPr>
        <w:t>3</w:t>
      </w: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 xml:space="preserve">. GODINU </w:t>
      </w:r>
    </w:p>
    <w:p w14:paraId="23F8907B" w14:textId="18182E07" w:rsidR="00650DFA" w:rsidRPr="00F400C9" w:rsidRDefault="00650DFA" w:rsidP="00650DF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>TE PROJEKCIJA ZA 202</w:t>
      </w:r>
      <w:r w:rsidR="00A64389" w:rsidRPr="00F400C9">
        <w:rPr>
          <w:rFonts w:asciiTheme="minorHAnsi" w:hAnsiTheme="minorHAnsi" w:cstheme="minorHAnsi"/>
          <w:b/>
          <w:sz w:val="28"/>
          <w:szCs w:val="28"/>
          <w:lang w:val="hr-HR"/>
        </w:rPr>
        <w:t>4</w:t>
      </w: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>. I 202</w:t>
      </w:r>
      <w:r w:rsidR="00A64389" w:rsidRPr="00F400C9">
        <w:rPr>
          <w:rFonts w:asciiTheme="minorHAnsi" w:hAnsiTheme="minorHAnsi" w:cstheme="minorHAnsi"/>
          <w:b/>
          <w:sz w:val="28"/>
          <w:szCs w:val="28"/>
          <w:lang w:val="hr-HR"/>
        </w:rPr>
        <w:t>5</w:t>
      </w: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>. GODINU</w:t>
      </w:r>
    </w:p>
    <w:p w14:paraId="11CB742F" w14:textId="77777777" w:rsidR="00650DFA" w:rsidRPr="00F400C9" w:rsidRDefault="00650DFA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4534FD13" w14:textId="77777777" w:rsidR="00650DFA" w:rsidRPr="00F400C9" w:rsidRDefault="00650DFA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D2DF3DF" w14:textId="77777777" w:rsidR="00650DFA" w:rsidRPr="00F400C9" w:rsidRDefault="00650DFA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66F1B822" w14:textId="77777777" w:rsidR="00650DFA" w:rsidRPr="00F400C9" w:rsidRDefault="00650DFA" w:rsidP="00650DFA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/>
          <w:sz w:val="24"/>
          <w:szCs w:val="24"/>
          <w:lang w:val="hr-HR"/>
        </w:rPr>
        <w:t>1. Sažetak rada proračunskog korisnika</w:t>
      </w:r>
    </w:p>
    <w:p w14:paraId="075DA904" w14:textId="28581DC5" w:rsidR="003E7D40" w:rsidRPr="00F400C9" w:rsidRDefault="00650DFA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>Početak osnovnog školstva u Gospiću datira od 1766. godine. Broj učenika varirao je s tendencijom pada sve do početka domovinskog rata. Tako je 1970. godine u dvije gospićke osnovne škole s područnim školama bilo 1893 učenika.</w:t>
      </w:r>
      <w:r w:rsidRPr="00F400C9">
        <w:rPr>
          <w:rFonts w:asciiTheme="minorHAnsi" w:hAnsiTheme="minorHAnsi" w:cstheme="minorHAnsi"/>
          <w:color w:val="000000" w:themeColor="text1"/>
        </w:rPr>
        <w:br/>
        <w:t>1972. godine izgrađena je nova zgrada u kojoj su boravile obje gospićke škole, a sedam godina kasnije dolazi do spajanja škola u jednu osnovnu školu.</w:t>
      </w:r>
      <w:r w:rsidRPr="00F400C9">
        <w:rPr>
          <w:rFonts w:asciiTheme="minorHAnsi" w:hAnsiTheme="minorHAnsi" w:cstheme="minorHAnsi"/>
          <w:color w:val="000000" w:themeColor="text1"/>
        </w:rPr>
        <w:br/>
        <w:t xml:space="preserve">1990. godine školu polazi 1100 učenika, dok je u </w:t>
      </w:r>
      <w:r w:rsidR="00F400C9" w:rsidRPr="00F400C9">
        <w:rPr>
          <w:rFonts w:asciiTheme="minorHAnsi" w:hAnsiTheme="minorHAnsi" w:cstheme="minorHAnsi"/>
          <w:color w:val="000000" w:themeColor="text1"/>
        </w:rPr>
        <w:t>D</w:t>
      </w:r>
      <w:r w:rsidRPr="00F400C9">
        <w:rPr>
          <w:rFonts w:asciiTheme="minorHAnsi" w:hAnsiTheme="minorHAnsi" w:cstheme="minorHAnsi"/>
          <w:color w:val="000000" w:themeColor="text1"/>
        </w:rPr>
        <w:t xml:space="preserve">omovinskom ratu broj učenika varirao, ovisno o sigurnosnim uvjetima. Te godine škola dobiva ime po znamenitom hrvatskom književniku i pedagogu s početka 20. stoljeća dr. Juri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Turiću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>, rođenom 3. svibnja 1861. godine u Gospiću. U znak sjećanja i zahvalnosti naša škola osim što nosi njegovo ime – obilježava Dan škole na dan njegova rođenja.</w:t>
      </w:r>
      <w:r w:rsidRPr="00F400C9">
        <w:rPr>
          <w:rFonts w:asciiTheme="minorHAnsi" w:hAnsiTheme="minorHAnsi" w:cstheme="minorHAnsi"/>
          <w:color w:val="000000" w:themeColor="text1"/>
        </w:rPr>
        <w:br/>
      </w:r>
      <w:r w:rsidRPr="00F400C9">
        <w:rPr>
          <w:rFonts w:asciiTheme="minorHAnsi" w:hAnsiTheme="minorHAnsi" w:cstheme="minorHAnsi"/>
          <w:color w:val="000000" w:themeColor="text1"/>
        </w:rPr>
        <w:br/>
        <w:t xml:space="preserve">Na području naselja Gospić nekoć je bilo 15 područnih škola, a zadnjih nekoliko godina nastava se odvija samo u četiri područne škole (PŠ Smiljan, PŠ Bilaj, PŠ L. Novi, PŠ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Brušane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>).</w:t>
      </w:r>
      <w:r w:rsidRPr="00F400C9">
        <w:rPr>
          <w:rFonts w:asciiTheme="minorHAnsi" w:hAnsiTheme="minorHAnsi" w:cstheme="minorHAnsi"/>
          <w:color w:val="000000" w:themeColor="text1"/>
        </w:rPr>
        <w:br/>
        <w:t xml:space="preserve">Od 2007. godine pri osnovnoj školi dr. Jure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Turića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 xml:space="preserve"> djeluje i osnovna glazbena škola te obavlja djelatnost umjetničkog školovanja za instrumente klavir, harmoniku</w:t>
      </w:r>
      <w:r w:rsidR="005B2762" w:rsidRPr="00F400C9">
        <w:rPr>
          <w:rFonts w:asciiTheme="minorHAnsi" w:hAnsiTheme="minorHAnsi" w:cstheme="minorHAnsi"/>
          <w:color w:val="000000" w:themeColor="text1"/>
        </w:rPr>
        <w:t>, gitaru, violinu</w:t>
      </w:r>
      <w:r w:rsidR="00E339FA" w:rsidRPr="00F400C9">
        <w:rPr>
          <w:rFonts w:asciiTheme="minorHAnsi" w:hAnsiTheme="minorHAnsi" w:cstheme="minorHAnsi"/>
          <w:color w:val="000000" w:themeColor="text1"/>
        </w:rPr>
        <w:t xml:space="preserve"> i </w:t>
      </w:r>
      <w:r w:rsidR="005B2762" w:rsidRPr="00F400C9">
        <w:rPr>
          <w:rFonts w:asciiTheme="minorHAnsi" w:hAnsiTheme="minorHAnsi" w:cstheme="minorHAnsi"/>
          <w:color w:val="000000" w:themeColor="text1"/>
        </w:rPr>
        <w:t>tambur</w:t>
      </w:r>
      <w:r w:rsidR="00E339FA" w:rsidRPr="00F400C9">
        <w:rPr>
          <w:rFonts w:asciiTheme="minorHAnsi" w:hAnsiTheme="minorHAnsi" w:cstheme="minorHAnsi"/>
          <w:color w:val="000000" w:themeColor="text1"/>
        </w:rPr>
        <w:t xml:space="preserve">u. </w:t>
      </w:r>
      <w:r w:rsidR="00DB5FB4" w:rsidRPr="00F400C9">
        <w:rPr>
          <w:rFonts w:asciiTheme="minorHAnsi" w:hAnsiTheme="minorHAnsi" w:cstheme="minorHAnsi"/>
          <w:color w:val="000000" w:themeColor="text1"/>
        </w:rPr>
        <w:t>U školskoj godini 20</w:t>
      </w:r>
      <w:r w:rsidR="00E339FA" w:rsidRPr="00F400C9">
        <w:rPr>
          <w:rFonts w:asciiTheme="minorHAnsi" w:hAnsiTheme="minorHAnsi" w:cstheme="minorHAnsi"/>
          <w:color w:val="000000" w:themeColor="text1"/>
        </w:rPr>
        <w:t>2</w:t>
      </w:r>
      <w:r w:rsidR="00A64389" w:rsidRPr="00F400C9">
        <w:rPr>
          <w:rFonts w:asciiTheme="minorHAnsi" w:hAnsiTheme="minorHAnsi" w:cstheme="minorHAnsi"/>
          <w:color w:val="000000" w:themeColor="text1"/>
        </w:rPr>
        <w:t>2</w:t>
      </w:r>
      <w:r w:rsidR="003E7D40" w:rsidRPr="00F400C9">
        <w:rPr>
          <w:rFonts w:asciiTheme="minorHAnsi" w:hAnsiTheme="minorHAnsi" w:cstheme="minorHAnsi"/>
          <w:color w:val="000000" w:themeColor="text1"/>
        </w:rPr>
        <w:t>.</w:t>
      </w:r>
      <w:r w:rsidR="00DB5FB4" w:rsidRPr="00F400C9">
        <w:rPr>
          <w:rFonts w:asciiTheme="minorHAnsi" w:hAnsiTheme="minorHAnsi" w:cstheme="minorHAnsi"/>
          <w:color w:val="000000" w:themeColor="text1"/>
        </w:rPr>
        <w:t>/202</w:t>
      </w:r>
      <w:r w:rsidR="00A64389" w:rsidRPr="00F400C9">
        <w:rPr>
          <w:rFonts w:asciiTheme="minorHAnsi" w:hAnsiTheme="minorHAnsi" w:cstheme="minorHAnsi"/>
          <w:color w:val="000000" w:themeColor="text1"/>
        </w:rPr>
        <w:t>3</w:t>
      </w:r>
      <w:r w:rsidR="00DB5FB4" w:rsidRPr="00F400C9">
        <w:rPr>
          <w:rFonts w:asciiTheme="minorHAnsi" w:hAnsiTheme="minorHAnsi" w:cstheme="minorHAnsi"/>
          <w:color w:val="000000" w:themeColor="text1"/>
        </w:rPr>
        <w:t>. upis</w:t>
      </w:r>
      <w:r w:rsidR="004B3AE7" w:rsidRPr="00F400C9">
        <w:rPr>
          <w:rFonts w:asciiTheme="minorHAnsi" w:hAnsiTheme="minorHAnsi" w:cstheme="minorHAnsi"/>
          <w:color w:val="000000" w:themeColor="text1"/>
        </w:rPr>
        <w:t>ano</w:t>
      </w:r>
      <w:r w:rsidR="00DB5FB4" w:rsidRPr="00F400C9">
        <w:rPr>
          <w:rFonts w:asciiTheme="minorHAnsi" w:hAnsiTheme="minorHAnsi" w:cstheme="minorHAnsi"/>
          <w:color w:val="000000" w:themeColor="text1"/>
        </w:rPr>
        <w:t xml:space="preserve"> je </w:t>
      </w:r>
      <w:r w:rsidR="004B3AE7" w:rsidRPr="00F400C9">
        <w:rPr>
          <w:rFonts w:asciiTheme="minorHAnsi" w:hAnsiTheme="minorHAnsi" w:cstheme="minorHAnsi"/>
          <w:color w:val="000000" w:themeColor="text1"/>
        </w:rPr>
        <w:t>67</w:t>
      </w:r>
      <w:r w:rsidR="00DB5FB4" w:rsidRPr="00F400C9">
        <w:rPr>
          <w:rFonts w:asciiTheme="minorHAnsi" w:hAnsiTheme="minorHAnsi" w:cstheme="minorHAnsi"/>
          <w:color w:val="000000" w:themeColor="text1"/>
        </w:rPr>
        <w:t xml:space="preserve"> učenik</w:t>
      </w:r>
      <w:r w:rsidR="004B3AE7" w:rsidRPr="00F400C9">
        <w:rPr>
          <w:rFonts w:asciiTheme="minorHAnsi" w:hAnsiTheme="minorHAnsi" w:cstheme="minorHAnsi"/>
          <w:color w:val="000000" w:themeColor="text1"/>
        </w:rPr>
        <w:t>a</w:t>
      </w:r>
      <w:r w:rsidR="00DB5FB4" w:rsidRPr="00F400C9">
        <w:rPr>
          <w:rFonts w:asciiTheme="minorHAnsi" w:hAnsiTheme="minorHAnsi" w:cstheme="minorHAnsi"/>
          <w:color w:val="000000" w:themeColor="text1"/>
        </w:rPr>
        <w:t xml:space="preserve"> u glazbenu školu.</w:t>
      </w:r>
      <w:r w:rsidRPr="00F400C9">
        <w:rPr>
          <w:rFonts w:asciiTheme="minorHAnsi" w:hAnsiTheme="minorHAnsi" w:cstheme="minorHAnsi"/>
          <w:color w:val="000000" w:themeColor="text1"/>
        </w:rPr>
        <w:br/>
      </w:r>
      <w:r w:rsidR="00F91D85" w:rsidRPr="00F400C9">
        <w:rPr>
          <w:rFonts w:asciiTheme="minorHAnsi" w:hAnsiTheme="minorHAnsi" w:cstheme="minorHAnsi"/>
          <w:color w:val="000000" w:themeColor="text1"/>
        </w:rPr>
        <w:t>Nastava u školskoj godini 202</w:t>
      </w:r>
      <w:r w:rsidR="00A64389" w:rsidRPr="00F400C9">
        <w:rPr>
          <w:rFonts w:asciiTheme="minorHAnsi" w:hAnsiTheme="minorHAnsi" w:cstheme="minorHAnsi"/>
          <w:color w:val="000000" w:themeColor="text1"/>
        </w:rPr>
        <w:t>2</w:t>
      </w:r>
      <w:r w:rsidR="00F91D85" w:rsidRPr="00F400C9">
        <w:rPr>
          <w:rFonts w:asciiTheme="minorHAnsi" w:hAnsiTheme="minorHAnsi" w:cstheme="minorHAnsi"/>
          <w:color w:val="000000" w:themeColor="text1"/>
        </w:rPr>
        <w:t>./202</w:t>
      </w:r>
      <w:r w:rsidR="00A64389" w:rsidRPr="00F400C9">
        <w:rPr>
          <w:rFonts w:asciiTheme="minorHAnsi" w:hAnsiTheme="minorHAnsi" w:cstheme="minorHAnsi"/>
          <w:color w:val="000000" w:themeColor="text1"/>
        </w:rPr>
        <w:t>3</w:t>
      </w:r>
      <w:r w:rsidR="00F91D85" w:rsidRPr="00F400C9">
        <w:rPr>
          <w:rFonts w:asciiTheme="minorHAnsi" w:hAnsiTheme="minorHAnsi" w:cstheme="minorHAnsi"/>
          <w:color w:val="000000" w:themeColor="text1"/>
        </w:rPr>
        <w:t xml:space="preserve">. odvija se u </w:t>
      </w:r>
      <w:r w:rsidR="004B3AE7" w:rsidRPr="00F400C9">
        <w:rPr>
          <w:rFonts w:asciiTheme="minorHAnsi" w:hAnsiTheme="minorHAnsi" w:cstheme="minorHAnsi"/>
          <w:color w:val="000000" w:themeColor="text1"/>
        </w:rPr>
        <w:t>jednoj</w:t>
      </w:r>
      <w:r w:rsidR="00F91D85" w:rsidRPr="00F400C9">
        <w:rPr>
          <w:rFonts w:asciiTheme="minorHAnsi" w:hAnsiTheme="minorHAnsi" w:cstheme="minorHAnsi"/>
          <w:color w:val="000000" w:themeColor="text1"/>
        </w:rPr>
        <w:t xml:space="preserve"> smjen</w:t>
      </w:r>
      <w:r w:rsidR="004B3AE7" w:rsidRPr="00F400C9">
        <w:rPr>
          <w:rFonts w:asciiTheme="minorHAnsi" w:hAnsiTheme="minorHAnsi" w:cstheme="minorHAnsi"/>
          <w:color w:val="000000" w:themeColor="text1"/>
        </w:rPr>
        <w:t>i</w:t>
      </w:r>
      <w:r w:rsidR="00F91D85" w:rsidRPr="00F400C9">
        <w:rPr>
          <w:rFonts w:asciiTheme="minorHAnsi" w:hAnsiTheme="minorHAnsi" w:cstheme="minorHAnsi"/>
          <w:color w:val="000000" w:themeColor="text1"/>
        </w:rPr>
        <w:t xml:space="preserve">. Početak nastave za učenike je u 8.00 sati, a završetak prema dnevnom rasporedu sati. Nastava u područnim školama za učenike razredne nastave također se odvija prijepodne. </w:t>
      </w:r>
    </w:p>
    <w:p w14:paraId="5172DC87" w14:textId="20977670" w:rsidR="00A372B3" w:rsidRPr="00F400C9" w:rsidRDefault="003E7D40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 xml:space="preserve">Osnovna škola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dr.Jure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Turića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 xml:space="preserve"> sudjeluje u više projekata kao što su „Školska shema voće/povrće</w:t>
      </w:r>
      <w:r w:rsidR="00A64389" w:rsidRPr="00F400C9">
        <w:rPr>
          <w:rFonts w:asciiTheme="minorHAnsi" w:hAnsiTheme="minorHAnsi" w:cstheme="minorHAnsi"/>
          <w:color w:val="000000" w:themeColor="text1"/>
        </w:rPr>
        <w:t xml:space="preserve">“ </w:t>
      </w:r>
      <w:r w:rsidRPr="00F400C9">
        <w:rPr>
          <w:rFonts w:asciiTheme="minorHAnsi" w:hAnsiTheme="minorHAnsi" w:cstheme="minorHAnsi"/>
          <w:color w:val="000000" w:themeColor="text1"/>
        </w:rPr>
        <w:t>te besplatna prehrana učenika „U zagrljaju zdrave prehrane</w:t>
      </w:r>
      <w:r w:rsidR="00F400C9" w:rsidRPr="00F400C9">
        <w:rPr>
          <w:rFonts w:asciiTheme="minorHAnsi" w:hAnsiTheme="minorHAnsi" w:cstheme="minorHAnsi"/>
          <w:color w:val="000000" w:themeColor="text1"/>
        </w:rPr>
        <w:t xml:space="preserve"> 7</w:t>
      </w:r>
      <w:r w:rsidRPr="00F400C9">
        <w:rPr>
          <w:rFonts w:asciiTheme="minorHAnsi" w:hAnsiTheme="minorHAnsi" w:cstheme="minorHAnsi"/>
          <w:color w:val="000000" w:themeColor="text1"/>
        </w:rPr>
        <w:t xml:space="preserve">“. </w:t>
      </w:r>
      <w:r w:rsidR="00A372B3" w:rsidRPr="00F400C9">
        <w:rPr>
          <w:rFonts w:asciiTheme="minorHAnsi" w:hAnsiTheme="minorHAnsi" w:cstheme="minorHAnsi"/>
          <w:color w:val="000000" w:themeColor="text1"/>
        </w:rPr>
        <w:t>U školskoj 202</w:t>
      </w:r>
      <w:r w:rsidR="00A64389" w:rsidRPr="00F400C9">
        <w:rPr>
          <w:rFonts w:asciiTheme="minorHAnsi" w:hAnsiTheme="minorHAnsi" w:cstheme="minorHAnsi"/>
          <w:color w:val="000000" w:themeColor="text1"/>
        </w:rPr>
        <w:t>2</w:t>
      </w:r>
      <w:r w:rsidR="00A372B3" w:rsidRPr="00F400C9">
        <w:rPr>
          <w:rFonts w:asciiTheme="minorHAnsi" w:hAnsiTheme="minorHAnsi" w:cstheme="minorHAnsi"/>
          <w:color w:val="000000" w:themeColor="text1"/>
        </w:rPr>
        <w:t>./202</w:t>
      </w:r>
      <w:r w:rsidR="00A64389" w:rsidRPr="00F400C9">
        <w:rPr>
          <w:rFonts w:asciiTheme="minorHAnsi" w:hAnsiTheme="minorHAnsi" w:cstheme="minorHAnsi"/>
          <w:color w:val="000000" w:themeColor="text1"/>
        </w:rPr>
        <w:t>3</w:t>
      </w:r>
      <w:r w:rsidR="00A372B3" w:rsidRPr="00F400C9">
        <w:rPr>
          <w:rFonts w:asciiTheme="minorHAnsi" w:hAnsiTheme="minorHAnsi" w:cstheme="minorHAnsi"/>
          <w:color w:val="000000" w:themeColor="text1"/>
        </w:rPr>
        <w:t xml:space="preserve">. godini </w:t>
      </w:r>
      <w:r w:rsidR="004B3AE7" w:rsidRPr="00F400C9">
        <w:rPr>
          <w:rFonts w:asciiTheme="minorHAnsi" w:hAnsiTheme="minorHAnsi" w:cstheme="minorHAnsi"/>
          <w:color w:val="000000" w:themeColor="text1"/>
        </w:rPr>
        <w:t>1</w:t>
      </w:r>
      <w:r w:rsidR="00A64389" w:rsidRPr="00F400C9">
        <w:rPr>
          <w:rFonts w:asciiTheme="minorHAnsi" w:hAnsiTheme="minorHAnsi" w:cstheme="minorHAnsi"/>
          <w:color w:val="000000" w:themeColor="text1"/>
        </w:rPr>
        <w:t>3</w:t>
      </w:r>
      <w:r w:rsidR="00A372B3" w:rsidRPr="00F400C9">
        <w:rPr>
          <w:rFonts w:asciiTheme="minorHAnsi" w:hAnsiTheme="minorHAnsi" w:cstheme="minorHAnsi"/>
          <w:color w:val="000000" w:themeColor="text1"/>
        </w:rPr>
        <w:t xml:space="preserve"> učenika s teškoćama u razvoju imaju pomoćnika u nastavi putem projekta “Korak prema jednakosti” čiji je nositelj Grad Gospić. </w:t>
      </w:r>
    </w:p>
    <w:p w14:paraId="7F9BAC57" w14:textId="090BF81C" w:rsidR="00E142BE" w:rsidRPr="00F400C9" w:rsidRDefault="003E7D40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  <w:shd w:val="clear" w:color="auto" w:fill="F9F9F9"/>
        </w:rPr>
      </w:pPr>
      <w:r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="00650DFA" w:rsidRPr="00F400C9">
        <w:rPr>
          <w:rFonts w:asciiTheme="minorHAnsi" w:hAnsiTheme="minorHAnsi" w:cstheme="minorHAnsi"/>
          <w:color w:val="000000" w:themeColor="text1"/>
        </w:rPr>
        <w:t xml:space="preserve">Naša škola iznimno njeguje tradiciju i kulturnu baštinu Like kroz folklornu skupinu „Degenija“ i Učeničku zadrugu ”Vodarica Marta”. </w:t>
      </w:r>
      <w:r w:rsidR="00F91D85" w:rsidRPr="00F400C9">
        <w:rPr>
          <w:rFonts w:asciiTheme="minorHAnsi" w:hAnsiTheme="minorHAnsi" w:cstheme="minorHAnsi"/>
          <w:color w:val="000000" w:themeColor="text1"/>
        </w:rPr>
        <w:t>Također, od 2007. godine u projektu smo UNICEF-a „Mreža škola bez nasilja“.</w:t>
      </w:r>
    </w:p>
    <w:p w14:paraId="2BF5822A" w14:textId="66DC8456" w:rsidR="008F4330" w:rsidRPr="00F400C9" w:rsidRDefault="00357ED6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  <w:shd w:val="clear" w:color="auto" w:fill="F9F9F9"/>
        </w:rPr>
      </w:pPr>
      <w:r w:rsidRPr="00F400C9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Planiranim aktivnostima, programima i projektima težimo kvalitetnim rezultatima ostvariti ciljeve usmjerene na učenika i njegov razvoj, stručnu samostalnost i odgovornost učitelja, </w:t>
      </w:r>
      <w:r w:rsidRPr="00F400C9">
        <w:rPr>
          <w:rFonts w:asciiTheme="minorHAnsi" w:hAnsiTheme="minorHAnsi" w:cstheme="minorHAnsi"/>
          <w:color w:val="000000" w:themeColor="text1"/>
          <w:shd w:val="clear" w:color="auto" w:fill="F9F9F9"/>
        </w:rPr>
        <w:lastRenderedPageBreak/>
        <w:t>samostalnost i razvoj škole te uz potporu uže i šire društvene zajednice doprinijeti izgradnji učinkovitog i kvalitetnog školovanja učenika naše škole.</w:t>
      </w:r>
    </w:p>
    <w:p w14:paraId="048F427A" w14:textId="02077C80" w:rsidR="00437517" w:rsidRPr="00F400C9" w:rsidRDefault="00650DFA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>Škola je u cijelosti opremljena žičanom i bežičnom internet mrežom, računalima, projektorima i projekcijskim platnima</w:t>
      </w:r>
      <w:r w:rsidR="008F4330" w:rsidRPr="00F400C9">
        <w:rPr>
          <w:rFonts w:asciiTheme="minorHAnsi" w:hAnsiTheme="minorHAnsi" w:cstheme="minorHAnsi"/>
          <w:color w:val="000000" w:themeColor="text1"/>
        </w:rPr>
        <w:t xml:space="preserve"> te računalima za sve učitelje te printeri i projektori za sve područne škole.</w:t>
      </w:r>
      <w:r w:rsidR="004F0CE4" w:rsidRPr="00F400C9">
        <w:rPr>
          <w:rFonts w:asciiTheme="minorHAnsi" w:hAnsiTheme="minorHAnsi" w:cstheme="minorHAnsi"/>
          <w:color w:val="000000" w:themeColor="text1"/>
        </w:rPr>
        <w:t xml:space="preserve"> Za sve učionice prvih razreda škola je nabavila pametne </w:t>
      </w:r>
      <w:r w:rsidR="002C422E" w:rsidRPr="00F400C9">
        <w:rPr>
          <w:rFonts w:asciiTheme="minorHAnsi" w:hAnsiTheme="minorHAnsi" w:cstheme="minorHAnsi"/>
          <w:color w:val="000000" w:themeColor="text1"/>
        </w:rPr>
        <w:t>(interaktivne) ploče</w:t>
      </w:r>
      <w:r w:rsidR="00A14CC6" w:rsidRPr="00F400C9">
        <w:rPr>
          <w:rFonts w:asciiTheme="minorHAnsi" w:hAnsiTheme="minorHAnsi" w:cstheme="minorHAnsi"/>
          <w:color w:val="000000" w:themeColor="text1"/>
        </w:rPr>
        <w:t>.</w:t>
      </w:r>
    </w:p>
    <w:p w14:paraId="2730AA45" w14:textId="3A439929" w:rsidR="005B2762" w:rsidRPr="00F400C9" w:rsidRDefault="00650DFA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 xml:space="preserve">U školskoj </w:t>
      </w:r>
      <w:r w:rsidR="00E142BE" w:rsidRPr="00F400C9">
        <w:rPr>
          <w:rFonts w:asciiTheme="minorHAnsi" w:hAnsiTheme="minorHAnsi" w:cstheme="minorHAnsi"/>
          <w:color w:val="000000" w:themeColor="text1"/>
        </w:rPr>
        <w:t>202</w:t>
      </w:r>
      <w:r w:rsidR="00C83D43" w:rsidRPr="00F400C9">
        <w:rPr>
          <w:rFonts w:asciiTheme="minorHAnsi" w:hAnsiTheme="minorHAnsi" w:cstheme="minorHAnsi"/>
          <w:color w:val="000000" w:themeColor="text1"/>
        </w:rPr>
        <w:t>2</w:t>
      </w:r>
      <w:r w:rsidR="00A372B3" w:rsidRPr="00F400C9">
        <w:rPr>
          <w:rFonts w:asciiTheme="minorHAnsi" w:hAnsiTheme="minorHAnsi" w:cstheme="minorHAnsi"/>
          <w:color w:val="000000" w:themeColor="text1"/>
        </w:rPr>
        <w:t>.</w:t>
      </w:r>
      <w:r w:rsidR="00E142BE" w:rsidRPr="00F400C9">
        <w:rPr>
          <w:rFonts w:asciiTheme="minorHAnsi" w:hAnsiTheme="minorHAnsi" w:cstheme="minorHAnsi"/>
          <w:color w:val="000000" w:themeColor="text1"/>
        </w:rPr>
        <w:t>/202</w:t>
      </w:r>
      <w:r w:rsidR="00C83D43" w:rsidRPr="00F400C9">
        <w:rPr>
          <w:rFonts w:asciiTheme="minorHAnsi" w:hAnsiTheme="minorHAnsi" w:cstheme="minorHAnsi"/>
          <w:color w:val="000000" w:themeColor="text1"/>
        </w:rPr>
        <w:t>3</w:t>
      </w:r>
      <w:r w:rsidRPr="00F400C9">
        <w:rPr>
          <w:rFonts w:asciiTheme="minorHAnsi" w:hAnsiTheme="minorHAnsi" w:cstheme="minorHAnsi"/>
          <w:color w:val="000000" w:themeColor="text1"/>
        </w:rPr>
        <w:t xml:space="preserve">. godini škola broji </w:t>
      </w:r>
      <w:r w:rsidR="004D632C" w:rsidRPr="00F400C9">
        <w:rPr>
          <w:rFonts w:asciiTheme="minorHAnsi" w:hAnsiTheme="minorHAnsi" w:cstheme="minorHAnsi"/>
          <w:color w:val="000000" w:themeColor="text1"/>
        </w:rPr>
        <w:t>7</w:t>
      </w:r>
      <w:r w:rsidR="00F400C9" w:rsidRPr="00F400C9">
        <w:rPr>
          <w:rFonts w:asciiTheme="minorHAnsi" w:hAnsiTheme="minorHAnsi" w:cstheme="minorHAnsi"/>
          <w:color w:val="000000" w:themeColor="text1"/>
        </w:rPr>
        <w:t>51</w:t>
      </w:r>
      <w:r w:rsidRPr="00F400C9">
        <w:rPr>
          <w:rFonts w:asciiTheme="minorHAnsi" w:hAnsiTheme="minorHAnsi" w:cstheme="minorHAnsi"/>
          <w:color w:val="000000" w:themeColor="text1"/>
        </w:rPr>
        <w:t xml:space="preserve"> učenika u </w:t>
      </w:r>
      <w:r w:rsidR="00E142BE" w:rsidRPr="00F400C9">
        <w:rPr>
          <w:rFonts w:asciiTheme="minorHAnsi" w:hAnsiTheme="minorHAnsi" w:cstheme="minorHAnsi"/>
          <w:color w:val="000000" w:themeColor="text1"/>
        </w:rPr>
        <w:t>42</w:t>
      </w:r>
      <w:r w:rsidRPr="00F400C9">
        <w:rPr>
          <w:rFonts w:asciiTheme="minorHAnsi" w:hAnsiTheme="minorHAnsi" w:cstheme="minorHAnsi"/>
          <w:color w:val="000000" w:themeColor="text1"/>
        </w:rPr>
        <w:t xml:space="preserve"> razredn</w:t>
      </w:r>
      <w:r w:rsidR="00E142BE" w:rsidRPr="00F400C9">
        <w:rPr>
          <w:rFonts w:asciiTheme="minorHAnsi" w:hAnsiTheme="minorHAnsi" w:cstheme="minorHAnsi"/>
          <w:color w:val="000000" w:themeColor="text1"/>
        </w:rPr>
        <w:t>a</w:t>
      </w:r>
      <w:r w:rsidRPr="00F400C9">
        <w:rPr>
          <w:rFonts w:asciiTheme="minorHAnsi" w:hAnsiTheme="minorHAnsi" w:cstheme="minorHAnsi"/>
          <w:color w:val="000000" w:themeColor="text1"/>
        </w:rPr>
        <w:t xml:space="preserve"> odjela</w:t>
      </w:r>
      <w:r w:rsidR="00F400C9" w:rsidRPr="00F400C9">
        <w:rPr>
          <w:rFonts w:asciiTheme="minorHAnsi" w:hAnsiTheme="minorHAnsi" w:cstheme="minorHAnsi"/>
          <w:color w:val="000000" w:themeColor="text1"/>
        </w:rPr>
        <w:t xml:space="preserve"> u matičnoj školi</w:t>
      </w:r>
      <w:r w:rsidR="00CB15C8" w:rsidRPr="00F400C9">
        <w:rPr>
          <w:rFonts w:asciiTheme="minorHAnsi" w:hAnsiTheme="minorHAnsi" w:cstheme="minorHAnsi"/>
          <w:color w:val="000000" w:themeColor="text1"/>
        </w:rPr>
        <w:t xml:space="preserve"> te 20 učenika u područnim školama. </w:t>
      </w:r>
      <w:r w:rsidRPr="00F400C9">
        <w:rPr>
          <w:rFonts w:asciiTheme="minorHAnsi" w:hAnsiTheme="minorHAnsi" w:cstheme="minorHAnsi"/>
          <w:color w:val="000000" w:themeColor="text1"/>
        </w:rPr>
        <w:t>U školi</w:t>
      </w:r>
      <w:r w:rsidR="00F400C9" w:rsidRPr="00F400C9">
        <w:rPr>
          <w:rFonts w:asciiTheme="minorHAnsi" w:hAnsiTheme="minorHAnsi" w:cstheme="minorHAnsi"/>
          <w:color w:val="000000" w:themeColor="text1"/>
        </w:rPr>
        <w:t xml:space="preserve"> su</w:t>
      </w:r>
      <w:r w:rsidRPr="00F400C9">
        <w:rPr>
          <w:rFonts w:asciiTheme="minorHAnsi" w:hAnsiTheme="minorHAnsi" w:cstheme="minorHAnsi"/>
          <w:color w:val="000000" w:themeColor="text1"/>
        </w:rPr>
        <w:t xml:space="preserve"> ustrojen</w:t>
      </w:r>
      <w:r w:rsidR="00F400C9" w:rsidRPr="00F400C9">
        <w:rPr>
          <w:rFonts w:asciiTheme="minorHAnsi" w:hAnsiTheme="minorHAnsi" w:cstheme="minorHAnsi"/>
          <w:color w:val="000000" w:themeColor="text1"/>
        </w:rPr>
        <w:t>a</w:t>
      </w:r>
      <w:r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="00CB15C8" w:rsidRPr="00F400C9">
        <w:rPr>
          <w:rFonts w:asciiTheme="minorHAnsi" w:hAnsiTheme="minorHAnsi" w:cstheme="minorHAnsi"/>
          <w:color w:val="000000" w:themeColor="text1"/>
        </w:rPr>
        <w:t>dva</w:t>
      </w:r>
      <w:r w:rsidR="004D632C"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</w:rPr>
        <w:t xml:space="preserve">odjela produženog boravka za </w:t>
      </w:r>
      <w:r w:rsidR="00CB15C8" w:rsidRPr="00F400C9">
        <w:rPr>
          <w:rFonts w:asciiTheme="minorHAnsi" w:hAnsiTheme="minorHAnsi" w:cstheme="minorHAnsi"/>
          <w:color w:val="000000" w:themeColor="text1"/>
        </w:rPr>
        <w:t>5</w:t>
      </w:r>
      <w:r w:rsidR="00F400C9" w:rsidRPr="00F400C9">
        <w:rPr>
          <w:rFonts w:asciiTheme="minorHAnsi" w:hAnsiTheme="minorHAnsi" w:cstheme="minorHAnsi"/>
          <w:color w:val="000000" w:themeColor="text1"/>
        </w:rPr>
        <w:t>8</w:t>
      </w:r>
      <w:r w:rsidRPr="00F400C9">
        <w:rPr>
          <w:rFonts w:asciiTheme="minorHAnsi" w:hAnsiTheme="minorHAnsi" w:cstheme="minorHAnsi"/>
          <w:color w:val="000000" w:themeColor="text1"/>
        </w:rPr>
        <w:t xml:space="preserve"> učenika prvih i drugih razreda, a ustrojen je i odjel posebnog programa </w:t>
      </w:r>
      <w:r w:rsidR="00357ED6" w:rsidRPr="00F400C9">
        <w:rPr>
          <w:rFonts w:asciiTheme="minorHAnsi" w:hAnsiTheme="minorHAnsi" w:cstheme="minorHAnsi"/>
          <w:color w:val="000000" w:themeColor="text1"/>
        </w:rPr>
        <w:t xml:space="preserve">u dva razredna odjela, </w:t>
      </w:r>
      <w:r w:rsidRPr="00F400C9">
        <w:rPr>
          <w:rFonts w:asciiTheme="minorHAnsi" w:hAnsiTheme="minorHAnsi" w:cstheme="minorHAnsi"/>
          <w:color w:val="000000" w:themeColor="text1"/>
        </w:rPr>
        <w:t xml:space="preserve">za </w:t>
      </w:r>
      <w:r w:rsidR="00CB15C8" w:rsidRPr="00F400C9">
        <w:rPr>
          <w:rFonts w:asciiTheme="minorHAnsi" w:hAnsiTheme="minorHAnsi" w:cstheme="minorHAnsi"/>
          <w:color w:val="000000" w:themeColor="text1"/>
        </w:rPr>
        <w:t xml:space="preserve">9 </w:t>
      </w:r>
      <w:r w:rsidRPr="00F400C9">
        <w:rPr>
          <w:rFonts w:asciiTheme="minorHAnsi" w:hAnsiTheme="minorHAnsi" w:cstheme="minorHAnsi"/>
          <w:color w:val="000000" w:themeColor="text1"/>
        </w:rPr>
        <w:t>učenik</w:t>
      </w:r>
      <w:r w:rsidR="00CB15C8" w:rsidRPr="00F400C9">
        <w:rPr>
          <w:rFonts w:asciiTheme="minorHAnsi" w:hAnsiTheme="minorHAnsi" w:cstheme="minorHAnsi"/>
          <w:color w:val="000000" w:themeColor="text1"/>
        </w:rPr>
        <w:t>a</w:t>
      </w:r>
      <w:r w:rsidRPr="00F400C9">
        <w:rPr>
          <w:rFonts w:asciiTheme="minorHAnsi" w:hAnsiTheme="minorHAnsi" w:cstheme="minorHAnsi"/>
          <w:color w:val="000000" w:themeColor="text1"/>
        </w:rPr>
        <w:t xml:space="preserve"> s teškoćama u razvoju s područja Ličko -senjske</w:t>
      </w:r>
      <w:r w:rsidR="003F3040"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</w:rPr>
        <w:t>županije</w:t>
      </w:r>
      <w:r w:rsidR="00A372B3" w:rsidRPr="00F400C9">
        <w:rPr>
          <w:rFonts w:asciiTheme="minorHAnsi" w:hAnsiTheme="minorHAnsi" w:cstheme="minorHAnsi"/>
          <w:color w:val="000000" w:themeColor="text1"/>
        </w:rPr>
        <w:t xml:space="preserve">. </w:t>
      </w:r>
      <w:r w:rsidR="005B2762" w:rsidRPr="00F400C9">
        <w:rPr>
          <w:rFonts w:asciiTheme="minorHAnsi" w:hAnsiTheme="minorHAnsi" w:cstheme="minorHAnsi"/>
          <w:color w:val="000000" w:themeColor="text1"/>
        </w:rPr>
        <w:t>Prijevoz učenika putnika posebno je organiziran, a prijevoznik je “Autotrans</w:t>
      </w:r>
      <w:r w:rsidR="00666173" w:rsidRPr="00F400C9">
        <w:rPr>
          <w:rFonts w:asciiTheme="minorHAnsi" w:hAnsiTheme="minorHAnsi" w:cstheme="minorHAnsi"/>
          <w:color w:val="000000" w:themeColor="text1"/>
        </w:rPr>
        <w:t>”.</w:t>
      </w:r>
      <w:r w:rsidR="005B2762"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="00F400C9" w:rsidRPr="00F400C9">
        <w:rPr>
          <w:rFonts w:asciiTheme="minorHAnsi" w:hAnsiTheme="minorHAnsi" w:cstheme="minorHAnsi"/>
          <w:color w:val="000000" w:themeColor="text1"/>
        </w:rPr>
        <w:t xml:space="preserve"> </w:t>
      </w:r>
    </w:p>
    <w:p w14:paraId="58C0FEC0" w14:textId="4476970A" w:rsidR="003938E6" w:rsidRPr="00F400C9" w:rsidRDefault="00650DFA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U školi su zaposlena 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10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8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djelatnika.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br/>
        <w:t>Škola raspolaže sa 4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4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kabineta za određeni predmet, školskom knjižnicom, dvoranom za tjelesnu i zdravstvenu kulturu, te školskom kuhinjom sa blagovaonicom.</w:t>
      </w:r>
      <w:r w:rsidR="003F3040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CB15C8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Svim u</w:t>
      </w:r>
      <w:r w:rsidR="003F3040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čenicima 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razredne</w:t>
      </w:r>
      <w:r w:rsidR="00CB15C8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I predmetne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nastave </w:t>
      </w:r>
      <w:r w:rsidR="00CB15C8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te 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produženog boravka </w:t>
      </w:r>
      <w:r w:rsidR="003F3040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je moguće tijekom boravka u školi konzumirati topli obrok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. </w:t>
      </w:r>
      <w:r w:rsidR="003F3040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Kapacitet školske kuhinje je za oko 300-tinjak korisnika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te u 2021.godini 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smo proširili prostorije školske kuhinje, povećali skladišni prostor I samim tim olakšal</w:t>
      </w:r>
      <w:r w:rsidR="00A14CC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i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rad naših kuharica.</w:t>
      </w:r>
    </w:p>
    <w:p w14:paraId="461DE6AF" w14:textId="0F795F8B" w:rsidR="00DB5FB4" w:rsidRPr="00F400C9" w:rsidRDefault="00650DFA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sastavu škole je i gradsko-školska sportska dvorana s dva vanjska igrališta.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br/>
        <w:t>Od ostalog prostora škola raspolaže sa zbornicom, uredskim prostorima i ostalih pomoćnim prostorom koji nakon uređenja odgovaraju visokim standardima koje zahtjeva suvremeni školski prostor.</w:t>
      </w:r>
      <w:r w:rsidR="0014022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Trudimo se da naša škola doista bude škola znanja i u funkciji svakog učenika</w:t>
      </w:r>
      <w:r w:rsidR="0014022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</w:p>
    <w:p w14:paraId="3E531EC1" w14:textId="3A636624" w:rsidR="002B4743" w:rsidRPr="00F400C9" w:rsidRDefault="002B4743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202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3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.godini u planu </w:t>
      </w:r>
      <w:r w:rsidR="00A14CC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dodatna ulaganja u matičnu školu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te PŠ Lički Novi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, 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nastavak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uređenj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a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učeničkih </w:t>
      </w:r>
      <w:r w:rsidR="00F400C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sanitarnih čvorova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kroz projekt Program ulaganja u zajednicu koji financira Ministarstvo regionalnog razvoja i fondova EU. </w:t>
      </w:r>
      <w:r w:rsidR="00F400C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Planiramo u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ređenje parketa u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učionica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ma,</w:t>
      </w:r>
      <w:r w:rsidR="00F400C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a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CA4D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tri učionice su u potpunosti uređene iz novčanih sredstava od prodaje dionica u 2022.godini. </w:t>
      </w:r>
    </w:p>
    <w:p w14:paraId="471A8BB7" w14:textId="41E71C21" w:rsidR="00CA4D2C" w:rsidRPr="00F400C9" w:rsidRDefault="00CA4D2C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financijskom planu za 2023. godinu nam je i uređenje okoliša matične škole, kupnja školskih klupa i stolica, nabava knjiga za školsku knjižnicu te uvođenje programskog paketa za kontrolu pristupa zaposlenika i evidenciju radnog vremena</w:t>
      </w:r>
      <w:r w:rsidR="007D60D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</w:p>
    <w:p w14:paraId="3EE7BB40" w14:textId="77777777" w:rsidR="00CA4D2C" w:rsidRPr="00F400C9" w:rsidRDefault="00CA4D2C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49A1C89" w14:textId="77777777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2F59CDBF" w14:textId="77777777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0B7389B7" w14:textId="77777777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6281F44E" w14:textId="567BD3A4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677315C4" w14:textId="393CE098" w:rsidR="002B4743" w:rsidRPr="00F400C9" w:rsidRDefault="002B4743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6F8102B4" w14:textId="4351AB47" w:rsidR="00A14CC6" w:rsidRPr="00F400C9" w:rsidRDefault="00A14CC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2F248E3F" w14:textId="4ECB5335" w:rsidR="00A14CC6" w:rsidRDefault="007D60D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br/>
      </w:r>
    </w:p>
    <w:p w14:paraId="6944050C" w14:textId="77777777" w:rsidR="00296741" w:rsidRPr="00F400C9" w:rsidRDefault="00296741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2FE305CA" w14:textId="3361EEA6" w:rsidR="007D60D6" w:rsidRPr="00F400C9" w:rsidRDefault="007D60D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4F0D2F18" w14:textId="47D48EEC" w:rsidR="007D60D6" w:rsidRPr="00F400C9" w:rsidRDefault="007D60D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407BE075" w14:textId="77777777" w:rsidR="007D60D6" w:rsidRPr="00F400C9" w:rsidRDefault="007D60D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6FAE6319" w14:textId="77777777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0427A8D6" w14:textId="2E864268" w:rsidR="00DB5FB4" w:rsidRPr="00F400C9" w:rsidRDefault="00DB5FB4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lastRenderedPageBreak/>
        <w:t>2. Obrazloženje programa</w:t>
      </w:r>
    </w:p>
    <w:p w14:paraId="0084C461" w14:textId="77777777" w:rsidR="00DB5FB4" w:rsidRPr="00F400C9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</w:pPr>
    </w:p>
    <w:p w14:paraId="006E7E48" w14:textId="77777777" w:rsidR="00DB5FB4" w:rsidRPr="00F400C9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  <w:t>Opis programa:</w:t>
      </w:r>
    </w:p>
    <w:p w14:paraId="29EF36BF" w14:textId="77777777" w:rsidR="00DB5FB4" w:rsidRPr="00F400C9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</w:pPr>
    </w:p>
    <w:p w14:paraId="59141144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redovan osnovnoškolski program</w:t>
      </w:r>
    </w:p>
    <w:p w14:paraId="71E74105" w14:textId="77777777" w:rsidR="00DB5FB4" w:rsidRPr="00F400C9" w:rsidRDefault="002C422E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dva </w:t>
      </w:r>
      <w:r w:rsidR="00DB5FB4"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odjel posebnog programa</w:t>
      </w:r>
    </w:p>
    <w:p w14:paraId="4FB640C5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osnovna glazbena škola </w:t>
      </w:r>
    </w:p>
    <w:p w14:paraId="28BF15C3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program produženog boravka </w:t>
      </w:r>
    </w:p>
    <w:p w14:paraId="45B2AC09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izborni program informatike</w:t>
      </w:r>
    </w:p>
    <w:p w14:paraId="727EB912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izborni program njemačkog jezika</w:t>
      </w:r>
    </w:p>
    <w:p w14:paraId="028EE5A6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izborni program vjeronauka</w:t>
      </w:r>
    </w:p>
    <w:p w14:paraId="3F0CB964" w14:textId="77777777" w:rsidR="00DB5FB4" w:rsidRPr="00F400C9" w:rsidRDefault="00DB5FB4" w:rsidP="00A14CC6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63111FC" w14:textId="77777777" w:rsidR="00DB5FB4" w:rsidRPr="00F400C9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  <w:t xml:space="preserve">Cilj programa je omogućavanje stjecanja novih znanja i vještina kroz redovan program i ostale oblike rada koji se organiziraju i provode u MŠ Gospić i PŠ Lički Novi, </w:t>
      </w:r>
      <w:proofErr w:type="spellStart"/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  <w:t>Brušane</w:t>
      </w:r>
      <w:proofErr w:type="spellEnd"/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  <w:t>, Smiljan i Bilaj. Izvannastavni programi za cilj imaju isticanje kreativnosti  polaznika, iskorištavanje slobodnog vremena na kreativan  i kvalitetan način.</w:t>
      </w:r>
    </w:p>
    <w:p w14:paraId="038BED88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A242CFC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8DE8A53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3. Zakonske i druge podloge na kojima se zasniva program rada škole </w:t>
      </w:r>
    </w:p>
    <w:p w14:paraId="1C6D76A2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E6CEE95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40999C8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Zakon o ustanovama, (NN, br. 76/93., 29/97., 47/99., 35/08)</w:t>
      </w:r>
    </w:p>
    <w:p w14:paraId="1F5D445B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Zakon o odgoju i obrazovanju, (NN, br. 87/08., 86/09., 92/10., 105/10., 90/11, 5/12., 16/12., 86/12., 126/12., 94/13., 152/14, 07/17., 68/18.)</w:t>
      </w:r>
    </w:p>
    <w:p w14:paraId="58142176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Državni pedagoški standard osnovnoškolskog sustava odgoja i obrazovanja (NN, br. 63/08., 90/10.)</w:t>
      </w:r>
    </w:p>
    <w:p w14:paraId="175493DF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Zakon o proračunu, (NN, br. 87/08., 136/12., 15/15.), Pravilnik o proračunskim     klasifikacijama (NN, br. 26/10., 120/13.) i Pravilnik o proračunskom računovodstvu i računskom planu (NN, br. 114/10., 31/11., 136/12., 124/14., 115/15., 87/16.)</w:t>
      </w:r>
    </w:p>
    <w:p w14:paraId="22B989FC" w14:textId="1334BB4C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Upute za izradu proračuna Grada Gospića za razdoblje 202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.-202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2EF5653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CF7675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004B36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520EE3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4. Usklađenost ciljeva, strategije i programa s dokumentima dugoročnog razvoja</w:t>
      </w:r>
    </w:p>
    <w:p w14:paraId="3112041D" w14:textId="77777777" w:rsidR="00DB5FB4" w:rsidRPr="00F400C9" w:rsidRDefault="00DB5FB4" w:rsidP="00A14CC6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34AAB9" w14:textId="0AD94EC4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Školske ustanove ne donose strateške, već godišnje operativne planove (Godišnji plan i program rada  i Školski kurikulum) prema planu i programu koje je donijelo Ministarstvo znanosti, obrazovanja i sporta. </w:t>
      </w:r>
      <w:r w:rsidR="003938E6"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Svi planovi su na stranicama škole </w:t>
      </w:r>
      <w:hyperlink r:id="rId8" w:history="1">
        <w:r w:rsidR="007D60D6" w:rsidRPr="00F400C9">
          <w:rPr>
            <w:rStyle w:val="Hyperlink"/>
          </w:rPr>
          <w:t>https://os-gospic.hr</w:t>
        </w:r>
      </w:hyperlink>
      <w:r w:rsidR="007D60D6" w:rsidRPr="00F400C9">
        <w:t xml:space="preserve"> .</w:t>
      </w:r>
    </w:p>
    <w:p w14:paraId="4E863B0C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E940BE9" w14:textId="3BD2AC8A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C3202ED" w14:textId="77777777" w:rsidR="00666919" w:rsidRPr="00F400C9" w:rsidRDefault="00666919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6099A73C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5. Ishodište i pokazatelji na kojima se zasnivaju izračuni i ocjene potrebnih sredstava za provođenje programa </w:t>
      </w:r>
    </w:p>
    <w:p w14:paraId="01B18E7B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3B3A475" w14:textId="451BF309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Izvori sredstava za financiranje rada OŠ dr. Jure </w:t>
      </w:r>
      <w:proofErr w:type="spellStart"/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Turića</w:t>
      </w:r>
      <w:proofErr w:type="spellEnd"/>
      <w:r w:rsid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su: </w:t>
      </w:r>
    </w:p>
    <w:p w14:paraId="6DB8D094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B4743" w:rsidRPr="00F400C9" w14:paraId="7666EF71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26B7D2" w14:textId="77777777" w:rsidR="00DB5FB4" w:rsidRPr="00F400C9" w:rsidRDefault="00DB5FB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6361 - Tekuće pomoći proračunskim korisnicima iz proračuna koji im nije nadležan </w:t>
            </w:r>
          </w:p>
        </w:tc>
      </w:tr>
      <w:tr w:rsidR="002B4743" w:rsidRPr="00F400C9" w14:paraId="2C956AB6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FCC16D" w14:textId="70BB4325" w:rsidR="00DB5FB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6393 - Tekući prijenos između proračunskih korisnika istog proračuna temeljem prijenosa EU sredstava (Projekt „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U Zagrljaju zdrave prehrane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“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2B4743" w:rsidRPr="00F400C9" w14:paraId="4F2B5CA3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B821C" w14:textId="77777777" w:rsidR="00D174A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6393 - Tekući prijenos između proračunskih korisnika istog proračuna temeljem prijenosa EU sredstava (Projekt "Korak prema jednakosti")</w:t>
            </w:r>
          </w:p>
        </w:tc>
      </w:tr>
      <w:tr w:rsidR="002C7663" w:rsidRPr="00F400C9" w14:paraId="6C1A64B8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6612A" w14:textId="7B6D8D01" w:rsidR="002C7663" w:rsidRPr="00F400C9" w:rsidRDefault="002C7663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638-„Školska shema voće/povrće te mlijeko/mliječni proizvodi“</w:t>
            </w:r>
          </w:p>
        </w:tc>
      </w:tr>
      <w:tr w:rsidR="002B4743" w:rsidRPr="00F400C9" w14:paraId="53CF8714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DCBC8" w14:textId="77777777" w:rsidR="00DB5FB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6413 </w:t>
            </w:r>
            <w:r w:rsidR="002C422E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-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  Kamate na oročena sredstva i depozite po viđenju</w:t>
            </w:r>
          </w:p>
        </w:tc>
      </w:tr>
      <w:tr w:rsidR="002B4743" w:rsidRPr="00F400C9" w14:paraId="0ABE0DCA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DF8C9" w14:textId="120785AB" w:rsidR="00D174A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6526 – Ostali nespomenuti prihodi (školska kuhinja, glazbena škola, produženi boravak, 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učenička zadruga, 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osiguranje učenika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2B4743" w:rsidRPr="00F400C9" w14:paraId="4E5F4017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3BEE6" w14:textId="6908D920" w:rsidR="00D174A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6615 - Prihodi od pruženih usluga (najam prostora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 školskog prostora i gradske sportske dvorane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2B4743" w:rsidRPr="00F400C9" w14:paraId="7806182D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2A9796" w14:textId="77777777" w:rsidR="00D174A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6631 -  </w:t>
            </w:r>
            <w:r w:rsidR="0067481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Tekuće donacije</w:t>
            </w:r>
          </w:p>
        </w:tc>
      </w:tr>
      <w:tr w:rsidR="002B4743" w:rsidRPr="00F400C9" w14:paraId="10ECF00B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F62C6" w14:textId="54522830" w:rsidR="003938E6" w:rsidRPr="00F400C9" w:rsidRDefault="003938E6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63414- Tekuće pomoći od HZMO-a, HZZ-a i HZZO-a</w:t>
            </w:r>
          </w:p>
        </w:tc>
      </w:tr>
      <w:tr w:rsidR="002B4743" w:rsidRPr="00F400C9" w14:paraId="020EA77A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A6984" w14:textId="5E11E1C9" w:rsidR="00674816" w:rsidRPr="00F400C9" w:rsidRDefault="00674816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6711 - Prihodi iz nadležnog proračuna za financiranje rashoda poslovanja (Decentralizirane funkcije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, </w:t>
            </w:r>
            <w:r w:rsidR="00084841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lokalni proračun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</w:tbl>
    <w:p w14:paraId="073BA17B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5AE9AF8" w14:textId="391E4AE0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Financijski plan za 20</w:t>
      </w:r>
      <w:r w:rsidR="0067481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2C766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3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 godinu (prihodi i rashodi proračuna Osnivača) izrađen je prema uputama Osnivača: Tablica s limitima za izradu prijedloga financijskih planova proračunskih korisnika Grada Gospića koja se nalazi u Uputama za izradu proračuna Grada Gospića za razdoblje 20</w:t>
      </w:r>
      <w:r w:rsidR="0067481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2C766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3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 do 202</w:t>
      </w:r>
      <w:r w:rsidR="002C766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5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 godine</w:t>
      </w:r>
      <w:r w:rsidR="0067481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odnosno po uputama za i</w:t>
      </w:r>
      <w:r w:rsidR="002C422E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z</w:t>
      </w:r>
      <w:r w:rsidR="0067481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radu proračuna jedinice lokalne i  područne</w:t>
      </w:r>
      <w:r w:rsidR="00674816" w:rsidRPr="00F400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674816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(regionalne)</w:t>
      </w:r>
      <w:r w:rsidR="002C422E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 xml:space="preserve"> uprave i samouprave</w:t>
      </w:r>
      <w:r w:rsidR="00674816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 xml:space="preserve"> za razdoblje 202</w:t>
      </w:r>
      <w:r w:rsidR="002C7663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3</w:t>
      </w:r>
      <w:r w:rsidR="00674816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.-202</w:t>
      </w:r>
      <w:r w:rsidR="002C7663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5</w:t>
      </w:r>
      <w:r w:rsidR="00674816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.</w:t>
      </w:r>
      <w:r w:rsidR="00674816" w:rsidRPr="00F400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br/>
      </w:r>
      <w:r w:rsidR="00FA2E45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</w:p>
    <w:p w14:paraId="667BD7CD" w14:textId="77777777" w:rsidR="00FA2E45" w:rsidRPr="00F400C9" w:rsidRDefault="00FA2E45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812BB83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1B05F44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64382E7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701B189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67049189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5501A86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5D1653C8" w14:textId="49BF57E8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C9C38F8" w14:textId="20426C32" w:rsidR="00744A1F" w:rsidRPr="00F400C9" w:rsidRDefault="00744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F3D756F" w14:textId="63CEF0CC" w:rsidR="00744A1F" w:rsidRPr="00F400C9" w:rsidRDefault="00744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4F8BB45" w14:textId="253514E5" w:rsidR="00744A1F" w:rsidRPr="00F400C9" w:rsidRDefault="00744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C98F5F9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532134E3" w14:textId="77777777" w:rsidR="00FA2E45" w:rsidRPr="00F400C9" w:rsidRDefault="00FA2E45" w:rsidP="00A14CC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lastRenderedPageBreak/>
        <w:t>6. Izvještaj o postignutim ciljevima  i rezultatima programa temeljenim na pokazateljima uspješnosti iz nadležnosti proračunskog korisnika u prethodnoj godini</w:t>
      </w:r>
    </w:p>
    <w:p w14:paraId="3BF6C3BA" w14:textId="77777777" w:rsidR="00FA2E45" w:rsidRPr="00F400C9" w:rsidRDefault="00FA2E45" w:rsidP="00A14CC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14:paraId="04BF998E" w14:textId="77777777" w:rsidR="00FA2E45" w:rsidRPr="00F400C9" w:rsidRDefault="00FA2E45" w:rsidP="00A14CC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14:paraId="5EE9CE43" w14:textId="7CB390BB" w:rsidR="000F5A1F" w:rsidRPr="00F400C9" w:rsidRDefault="00FA2E45" w:rsidP="002C7663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20</w:t>
      </w:r>
      <w:r w:rsidR="00084841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2C766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. godini Osnovna škola dr. Jure </w:t>
      </w:r>
      <w:proofErr w:type="spellStart"/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Turića</w:t>
      </w:r>
      <w:proofErr w:type="spellEnd"/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realizirala je sve obveze utvrđene Godišnjim planom i programom rada i postigla značajne odgojno-obrazovne rezultate u redovitoj nastavi i izvannastavnim aktivnostima. Škola je sudjelovala i u nizu projekata koji su financirani iz različitih izvora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  <w:r w:rsidR="000F5A1F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</w:p>
    <w:p w14:paraId="2A6D55C6" w14:textId="17A0894A" w:rsidR="000F5A1F" w:rsidRPr="00F400C9" w:rsidRDefault="00744A1F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>Ministarstvo znanosti i obrazovanja za školsku godinu 202</w:t>
      </w:r>
      <w:r w:rsidR="007F79CB" w:rsidRPr="00F400C9">
        <w:rPr>
          <w:rFonts w:asciiTheme="minorHAnsi" w:hAnsiTheme="minorHAnsi" w:cstheme="minorHAnsi"/>
          <w:color w:val="000000" w:themeColor="text1"/>
        </w:rPr>
        <w:t>2</w:t>
      </w:r>
      <w:r w:rsidRPr="00F400C9">
        <w:rPr>
          <w:rFonts w:asciiTheme="minorHAnsi" w:hAnsiTheme="minorHAnsi" w:cstheme="minorHAnsi"/>
          <w:color w:val="000000" w:themeColor="text1"/>
        </w:rPr>
        <w:t>./202</w:t>
      </w:r>
      <w:r w:rsidR="007F79CB" w:rsidRPr="00F400C9">
        <w:rPr>
          <w:rFonts w:asciiTheme="minorHAnsi" w:hAnsiTheme="minorHAnsi" w:cstheme="minorHAnsi"/>
          <w:color w:val="000000" w:themeColor="text1"/>
        </w:rPr>
        <w:t>3</w:t>
      </w:r>
      <w:r w:rsidRPr="00F400C9">
        <w:rPr>
          <w:rFonts w:asciiTheme="minorHAnsi" w:hAnsiTheme="minorHAnsi" w:cstheme="minorHAnsi"/>
          <w:color w:val="000000" w:themeColor="text1"/>
        </w:rPr>
        <w:t>. odobrilo je sredstva za nabavu knjiga</w:t>
      </w:r>
      <w:r w:rsidR="007F79CB" w:rsidRPr="00F400C9">
        <w:rPr>
          <w:rFonts w:asciiTheme="minorHAnsi" w:hAnsiTheme="minorHAnsi" w:cstheme="minorHAnsi"/>
          <w:color w:val="000000" w:themeColor="text1"/>
        </w:rPr>
        <w:t xml:space="preserve">. </w:t>
      </w:r>
      <w:r w:rsidRPr="00F400C9">
        <w:rPr>
          <w:rFonts w:asciiTheme="minorHAnsi" w:hAnsiTheme="minorHAnsi" w:cstheme="minorHAnsi"/>
          <w:color w:val="000000" w:themeColor="text1"/>
        </w:rPr>
        <w:t>Sretni smo da svi učenici mogu dobiti besplatne udžbenike te s tim olakšati roditeljima početak i ove školske godine.</w:t>
      </w:r>
      <w:r w:rsidR="000F5A1F" w:rsidRPr="00F400C9">
        <w:rPr>
          <w:rFonts w:asciiTheme="minorHAnsi" w:hAnsiTheme="minorHAnsi" w:cstheme="minorHAnsi"/>
          <w:color w:val="000000" w:themeColor="text1"/>
        </w:rPr>
        <w:t xml:space="preserve"> </w:t>
      </w:r>
    </w:p>
    <w:p w14:paraId="0636A76C" w14:textId="1065FBE5" w:rsidR="003F709E" w:rsidRPr="00F400C9" w:rsidRDefault="000F5A1F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>Grad Gospić za školsku godinu 202</w:t>
      </w:r>
      <w:r w:rsidR="007F79CB" w:rsidRPr="00F400C9">
        <w:rPr>
          <w:rFonts w:asciiTheme="minorHAnsi" w:hAnsiTheme="minorHAnsi" w:cstheme="minorHAnsi"/>
          <w:color w:val="000000" w:themeColor="text1"/>
        </w:rPr>
        <w:t>2</w:t>
      </w:r>
      <w:r w:rsidRPr="00F400C9">
        <w:rPr>
          <w:rFonts w:asciiTheme="minorHAnsi" w:hAnsiTheme="minorHAnsi" w:cstheme="minorHAnsi"/>
          <w:color w:val="000000" w:themeColor="text1"/>
        </w:rPr>
        <w:t>./2</w:t>
      </w:r>
      <w:r w:rsidR="007F79CB" w:rsidRPr="00F400C9">
        <w:rPr>
          <w:rFonts w:asciiTheme="minorHAnsi" w:hAnsiTheme="minorHAnsi" w:cstheme="minorHAnsi"/>
          <w:color w:val="000000" w:themeColor="text1"/>
        </w:rPr>
        <w:t>3</w:t>
      </w:r>
      <w:r w:rsidRPr="00F400C9">
        <w:rPr>
          <w:rFonts w:asciiTheme="minorHAnsi" w:hAnsiTheme="minorHAnsi" w:cstheme="minorHAnsi"/>
          <w:color w:val="000000" w:themeColor="text1"/>
        </w:rPr>
        <w:t xml:space="preserve">. </w:t>
      </w:r>
      <w:r w:rsidR="00316F6D" w:rsidRPr="00F400C9">
        <w:rPr>
          <w:rFonts w:asciiTheme="minorHAnsi" w:hAnsiTheme="minorHAnsi" w:cstheme="minorHAnsi"/>
          <w:color w:val="000000" w:themeColor="text1"/>
        </w:rPr>
        <w:t xml:space="preserve">je </w:t>
      </w:r>
      <w:r w:rsidRPr="00F400C9">
        <w:rPr>
          <w:rFonts w:asciiTheme="minorHAnsi" w:hAnsiTheme="minorHAnsi" w:cstheme="minorHAnsi"/>
          <w:color w:val="000000" w:themeColor="text1"/>
        </w:rPr>
        <w:t>osigura</w:t>
      </w:r>
      <w:r w:rsidR="00A14CC6" w:rsidRPr="00F400C9">
        <w:rPr>
          <w:rFonts w:asciiTheme="minorHAnsi" w:hAnsiTheme="minorHAnsi" w:cstheme="minorHAnsi"/>
          <w:color w:val="000000" w:themeColor="text1"/>
        </w:rPr>
        <w:t>o</w:t>
      </w:r>
      <w:r w:rsidRPr="00F400C9">
        <w:rPr>
          <w:rFonts w:asciiTheme="minorHAnsi" w:hAnsiTheme="minorHAnsi" w:cstheme="minorHAnsi"/>
          <w:color w:val="000000" w:themeColor="text1"/>
        </w:rPr>
        <w:t xml:space="preserve"> likovne mape za sve učenike od 1. do 8. razreda, radne materijale za Tehničku kulturu od 5. do 8. razreda i sve radne bilježnice za učenike 1. razreda</w:t>
      </w:r>
      <w:r w:rsidR="003F709E" w:rsidRPr="00F400C9">
        <w:rPr>
          <w:rFonts w:asciiTheme="minorHAnsi" w:hAnsiTheme="minorHAnsi" w:cstheme="minorHAnsi"/>
          <w:color w:val="000000" w:themeColor="text1"/>
        </w:rPr>
        <w:t>.</w:t>
      </w:r>
      <w:r w:rsidR="00F30DE4" w:rsidRPr="00F400C9">
        <w:rPr>
          <w:rFonts w:asciiTheme="minorHAnsi" w:hAnsiTheme="minorHAnsi" w:cstheme="minorHAnsi"/>
          <w:color w:val="000000" w:themeColor="text1"/>
        </w:rPr>
        <w:t xml:space="preserve"> </w:t>
      </w:r>
    </w:p>
    <w:p w14:paraId="337D2B93" w14:textId="63FD86C2" w:rsidR="00F30DE4" w:rsidRPr="00F400C9" w:rsidRDefault="00F30DE4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</w:p>
    <w:p w14:paraId="1027B0F2" w14:textId="105A6E74" w:rsidR="00F30DE4" w:rsidRPr="00F400C9" w:rsidRDefault="00F30DE4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84C246A" wp14:editId="2D159710">
            <wp:extent cx="5753100" cy="38100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7B8219" w14:textId="6EE85BA2" w:rsidR="00BC482E" w:rsidRPr="00F400C9" w:rsidRDefault="00C831B0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Grafikon 1. Prihodi poslovanja po izvorima</w:t>
      </w:r>
    </w:p>
    <w:p w14:paraId="63104A5D" w14:textId="0301BD03" w:rsidR="00C831B0" w:rsidRPr="00F400C9" w:rsidRDefault="00C831B0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74BCCCCA" w14:textId="0FC4468E" w:rsidR="00C831B0" w:rsidRPr="00F400C9" w:rsidRDefault="00C831B0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Iz grafikona 1. je slikovito prikazan prihod poslovanja iz kojeg možemo zaključiti najveći izvor financiranja je izvor 5 odnosno decentralizirana sredstva, MZO te projekti EU.</w:t>
      </w:r>
    </w:p>
    <w:p w14:paraId="293AD5D6" w14:textId="77777777" w:rsidR="00666919" w:rsidRPr="00F400C9" w:rsidRDefault="00666919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F9A4727" w14:textId="77777777" w:rsidR="00BC482E" w:rsidRPr="00F400C9" w:rsidRDefault="00BC482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CA860AF" w14:textId="599FB36C" w:rsidR="00BC482E" w:rsidRPr="00F400C9" w:rsidRDefault="00B020A9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hr-HR"/>
        </w:rPr>
        <w:lastRenderedPageBreak/>
        <w:drawing>
          <wp:inline distT="0" distB="0" distL="0" distR="0" wp14:anchorId="5EB30A9A" wp14:editId="1D316DF0">
            <wp:extent cx="5486400" cy="359092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91F848" w14:textId="5F08CDCF" w:rsidR="00BC482E" w:rsidRPr="00F400C9" w:rsidRDefault="00BC482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6FCC7123" w14:textId="4B2B35F9" w:rsidR="004E268E" w:rsidRPr="00F400C9" w:rsidRDefault="004E268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Grafikon 2. Rashodi poslovanja po razredu</w:t>
      </w:r>
    </w:p>
    <w:p w14:paraId="53C27AE1" w14:textId="66F0F961" w:rsidR="004E268E" w:rsidRPr="00F400C9" w:rsidRDefault="004E268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59BF0CE" w14:textId="195F3147" w:rsidR="004E268E" w:rsidRPr="00F400C9" w:rsidRDefault="004E268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Grafikon 2. su prikazani rashodi poslovanja za materijalne troškove razreda 3-rashodi poslovanja te razreda 4-rashodi za nabavu nefinancijske imovine.</w:t>
      </w:r>
      <w:r w:rsidR="00171BA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Vidljiv je porast rashoda poslovanja za materijalne troškove te dodatna ulaganja odnosno nabavu nefinancijske imovine. </w:t>
      </w:r>
    </w:p>
    <w:p w14:paraId="73F23A85" w14:textId="2EBBF654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7BE5D1A6" w14:textId="3AA8C50A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779BF4A9" w14:textId="3505E40B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E0A3C29" w14:textId="29B2B348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794A873" w14:textId="2D0F0EB5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5B401CF" w14:textId="55B623B0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783E756" w14:textId="77777777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918D012" w14:textId="640CBAD7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7F309BA" w14:textId="223EE39C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Gospić,</w:t>
      </w:r>
      <w:r w:rsidR="002F7CE1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7F79CB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F748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8. prosinac 2022</w:t>
      </w:r>
      <w:r w:rsidR="002F7CE1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</w:p>
    <w:p w14:paraId="4D237B31" w14:textId="77777777" w:rsidR="00D24E63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</w:t>
      </w:r>
    </w:p>
    <w:p w14:paraId="7B0F46DB" w14:textId="77777777" w:rsidR="00D24E63" w:rsidRPr="00F400C9" w:rsidRDefault="00D24E6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1C8C71E" w14:textId="2E536497" w:rsidR="004F0CE4" w:rsidRDefault="00D24E6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2B474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</w:t>
      </w:r>
      <w:r w:rsidR="004F0CE4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Predsjedni</w:t>
      </w:r>
      <w:r w:rsid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ca</w:t>
      </w:r>
      <w:r w:rsidR="004F0CE4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š</w:t>
      </w:r>
      <w:r w:rsidR="004F0CE4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kolskog odbora</w:t>
      </w:r>
    </w:p>
    <w:p w14:paraId="5046CDF2" w14:textId="4B864F3C" w:rsidR="00F400C9" w:rsidRPr="00F400C9" w:rsidRDefault="00F400C9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  <w:t xml:space="preserve">            Antonija Rosandić</w:t>
      </w:r>
    </w:p>
    <w:p w14:paraId="5E8B7342" w14:textId="77777777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</w:t>
      </w:r>
    </w:p>
    <w:p w14:paraId="50680602" w14:textId="77777777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1BB631A" w14:textId="65BED13C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="007377A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</w:t>
      </w:r>
      <w:r w:rsid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_____________________</w:t>
      </w:r>
    </w:p>
    <w:p w14:paraId="0CE5983F" w14:textId="2324A792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sectPr w:rsidR="00DB5FB4" w:rsidRPr="00F400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6EB4" w14:textId="77777777" w:rsidR="00C537E2" w:rsidRDefault="00C537E2" w:rsidP="000A1154">
      <w:r>
        <w:separator/>
      </w:r>
    </w:p>
  </w:endnote>
  <w:endnote w:type="continuationSeparator" w:id="0">
    <w:p w14:paraId="139A4A8F" w14:textId="77777777" w:rsidR="00C537E2" w:rsidRDefault="00C537E2" w:rsidP="000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480480"/>
      <w:docPartObj>
        <w:docPartGallery w:val="Page Numbers (Bottom of Page)"/>
        <w:docPartUnique/>
      </w:docPartObj>
    </w:sdtPr>
    <w:sdtContent>
      <w:p w14:paraId="20F388C8" w14:textId="77777777" w:rsidR="000A1154" w:rsidRDefault="000A11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9D31AE0" w14:textId="77777777" w:rsidR="000A1154" w:rsidRDefault="000A1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B725" w14:textId="77777777" w:rsidR="00C537E2" w:rsidRDefault="00C537E2" w:rsidP="000A1154">
      <w:r>
        <w:separator/>
      </w:r>
    </w:p>
  </w:footnote>
  <w:footnote w:type="continuationSeparator" w:id="0">
    <w:p w14:paraId="3425422F" w14:textId="77777777" w:rsidR="00C537E2" w:rsidRDefault="00C537E2" w:rsidP="000A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1C1"/>
    <w:multiLevelType w:val="hybridMultilevel"/>
    <w:tmpl w:val="570844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FA"/>
    <w:rsid w:val="00004F44"/>
    <w:rsid w:val="00084841"/>
    <w:rsid w:val="00093218"/>
    <w:rsid w:val="000A1154"/>
    <w:rsid w:val="000D7246"/>
    <w:rsid w:val="000F5A1F"/>
    <w:rsid w:val="00140229"/>
    <w:rsid w:val="001439B2"/>
    <w:rsid w:val="00143CA9"/>
    <w:rsid w:val="00171BA3"/>
    <w:rsid w:val="001D62EC"/>
    <w:rsid w:val="00227D34"/>
    <w:rsid w:val="00296741"/>
    <w:rsid w:val="002B4743"/>
    <w:rsid w:val="002C422E"/>
    <w:rsid w:val="002C7663"/>
    <w:rsid w:val="002F7CE1"/>
    <w:rsid w:val="00305A05"/>
    <w:rsid w:val="00316F6D"/>
    <w:rsid w:val="00357ED6"/>
    <w:rsid w:val="003938E6"/>
    <w:rsid w:val="003E7D40"/>
    <w:rsid w:val="003F3040"/>
    <w:rsid w:val="003F709E"/>
    <w:rsid w:val="00411CA6"/>
    <w:rsid w:val="00416E56"/>
    <w:rsid w:val="00437517"/>
    <w:rsid w:val="004B3AE7"/>
    <w:rsid w:val="004D632C"/>
    <w:rsid w:val="004E268E"/>
    <w:rsid w:val="004F0CE4"/>
    <w:rsid w:val="00581CCC"/>
    <w:rsid w:val="00593A65"/>
    <w:rsid w:val="005B2762"/>
    <w:rsid w:val="005C269E"/>
    <w:rsid w:val="00633910"/>
    <w:rsid w:val="00650DFA"/>
    <w:rsid w:val="00666173"/>
    <w:rsid w:val="00666919"/>
    <w:rsid w:val="00674816"/>
    <w:rsid w:val="007377AC"/>
    <w:rsid w:val="00744A1F"/>
    <w:rsid w:val="00765420"/>
    <w:rsid w:val="007D60D6"/>
    <w:rsid w:val="007F79CB"/>
    <w:rsid w:val="008B2636"/>
    <w:rsid w:val="008F4330"/>
    <w:rsid w:val="00936DDA"/>
    <w:rsid w:val="009C6B4D"/>
    <w:rsid w:val="009F3CC2"/>
    <w:rsid w:val="00A14CC6"/>
    <w:rsid w:val="00A372B3"/>
    <w:rsid w:val="00A627D4"/>
    <w:rsid w:val="00A64389"/>
    <w:rsid w:val="00B020A9"/>
    <w:rsid w:val="00BC482E"/>
    <w:rsid w:val="00C537E2"/>
    <w:rsid w:val="00C831B0"/>
    <w:rsid w:val="00C83D43"/>
    <w:rsid w:val="00CA4D2C"/>
    <w:rsid w:val="00CB15C8"/>
    <w:rsid w:val="00CD2384"/>
    <w:rsid w:val="00CD70DA"/>
    <w:rsid w:val="00D129DD"/>
    <w:rsid w:val="00D174A4"/>
    <w:rsid w:val="00D24E63"/>
    <w:rsid w:val="00D55643"/>
    <w:rsid w:val="00DB3542"/>
    <w:rsid w:val="00DB5FB4"/>
    <w:rsid w:val="00E142BE"/>
    <w:rsid w:val="00E26FA6"/>
    <w:rsid w:val="00E339FA"/>
    <w:rsid w:val="00E74990"/>
    <w:rsid w:val="00E87D4F"/>
    <w:rsid w:val="00E9566C"/>
    <w:rsid w:val="00EF4F46"/>
    <w:rsid w:val="00F30B3F"/>
    <w:rsid w:val="00F30DE4"/>
    <w:rsid w:val="00F400C9"/>
    <w:rsid w:val="00F422B4"/>
    <w:rsid w:val="00F50DC5"/>
    <w:rsid w:val="00F7306F"/>
    <w:rsid w:val="00F748C9"/>
    <w:rsid w:val="00F91D85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00389"/>
  <w15:chartTrackingRefBased/>
  <w15:docId w15:val="{C64D4A11-AF3B-4570-91D2-5B54A73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DF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fontstyle01">
    <w:name w:val="fontstyle01"/>
    <w:basedOn w:val="DefaultParagraphFont"/>
    <w:rsid w:val="00674816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A11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1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3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gospi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I.Opći dio</a:t>
            </a:r>
          </a:p>
          <a:p>
            <a:pPr>
              <a:defRPr/>
            </a:pPr>
            <a:r>
              <a:rPr lang="hr-HR"/>
              <a:t>Prihodi poslovanja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H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List1!$C$1</c:f>
              <c:strCache>
                <c:ptCount val="1"/>
                <c:pt idx="0">
                  <c:v>Izvor 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List1!$C$2:$C$6</c:f>
              <c:numCache>
                <c:formatCode>#,##0</c:formatCode>
                <c:ptCount val="5"/>
                <c:pt idx="0">
                  <c:v>4417</c:v>
                </c:pt>
                <c:pt idx="1">
                  <c:v>4785</c:v>
                </c:pt>
                <c:pt idx="2">
                  <c:v>14873</c:v>
                </c:pt>
                <c:pt idx="3">
                  <c:v>14873</c:v>
                </c:pt>
                <c:pt idx="4">
                  <c:v>14873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A-4607-843E-DE55D22FCB87}"/>
            </c:ext>
          </c:extLst>
        </c:ser>
        <c:ser>
          <c:idx val="1"/>
          <c:order val="1"/>
          <c:tx>
            <c:strRef>
              <c:f>List1!$D$1</c:f>
              <c:strCache>
                <c:ptCount val="1"/>
                <c:pt idx="0">
                  <c:v>Izvor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List1!$D$2:$D$6</c:f>
              <c:numCache>
                <c:formatCode>#,##0</c:formatCode>
                <c:ptCount val="5"/>
                <c:pt idx="0">
                  <c:v>52193</c:v>
                </c:pt>
                <c:pt idx="1">
                  <c:v>51166</c:v>
                </c:pt>
                <c:pt idx="2">
                  <c:v>78268</c:v>
                </c:pt>
                <c:pt idx="3">
                  <c:v>78268</c:v>
                </c:pt>
                <c:pt idx="4">
                  <c:v>78268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8A-4607-843E-DE55D22FCB87}"/>
            </c:ext>
          </c:extLst>
        </c:ser>
        <c:ser>
          <c:idx val="2"/>
          <c:order val="2"/>
          <c:tx>
            <c:strRef>
              <c:f>List1!$E$1</c:f>
              <c:strCache>
                <c:ptCount val="1"/>
                <c:pt idx="0">
                  <c:v>Izvor 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List1!$E$2:$E$6</c:f>
              <c:numCache>
                <c:formatCode>#,##0</c:formatCode>
                <c:ptCount val="5"/>
                <c:pt idx="0">
                  <c:v>1783819</c:v>
                </c:pt>
                <c:pt idx="1">
                  <c:v>2045326</c:v>
                </c:pt>
                <c:pt idx="2">
                  <c:v>2051037</c:v>
                </c:pt>
                <c:pt idx="3">
                  <c:v>2051037</c:v>
                </c:pt>
                <c:pt idx="4">
                  <c:v>2051037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8A-4607-843E-DE55D22FCB87}"/>
            </c:ext>
          </c:extLst>
        </c:ser>
        <c:ser>
          <c:idx val="3"/>
          <c:order val="3"/>
          <c:tx>
            <c:strRef>
              <c:f>List1!$F$1</c:f>
              <c:strCache>
                <c:ptCount val="1"/>
                <c:pt idx="0">
                  <c:v>Izvor  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List1!$F$2:$F$6</c:f>
              <c:numCache>
                <c:formatCode>#,##0</c:formatCode>
                <c:ptCount val="5"/>
                <c:pt idx="0" formatCode="General">
                  <c:v>0</c:v>
                </c:pt>
                <c:pt idx="1">
                  <c:v>2654</c:v>
                </c:pt>
                <c:pt idx="2">
                  <c:v>1327</c:v>
                </c:pt>
                <c:pt idx="3">
                  <c:v>1327</c:v>
                </c:pt>
                <c:pt idx="4">
                  <c:v>1327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8A-4607-843E-DE55D22FCB87}"/>
            </c:ext>
          </c:extLst>
        </c:ser>
        <c:ser>
          <c:idx val="4"/>
          <c:order val="4"/>
          <c:tx>
            <c:strRef>
              <c:f>List1!$G$1</c:f>
              <c:strCache>
                <c:ptCount val="1"/>
                <c:pt idx="0">
                  <c:v>Izvor 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List1!$G$2:$G$6</c:f>
              <c:numCache>
                <c:formatCode>#,##0</c:formatCode>
                <c:ptCount val="5"/>
                <c:pt idx="0" formatCode="General">
                  <c:v>177</c:v>
                </c:pt>
                <c:pt idx="1">
                  <c:v>1486</c:v>
                </c:pt>
                <c:pt idx="2" formatCode="General">
                  <c:v>1327</c:v>
                </c:pt>
                <c:pt idx="3" formatCode="General">
                  <c:v>1327</c:v>
                </c:pt>
                <c:pt idx="4" formatCode="General">
                  <c:v>1327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8A-4607-843E-DE55D22FCB87}"/>
            </c:ext>
          </c:extLst>
        </c:ser>
        <c:ser>
          <c:idx val="5"/>
          <c:order val="5"/>
          <c:tx>
            <c:strRef>
              <c:f>List1!$H$1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List1!$H$2:$H$6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138A-4607-843E-DE55D22FCB8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061491808"/>
        <c:axId val="1061490144"/>
      </c:barChart>
      <c:catAx>
        <c:axId val="106149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1061490144"/>
        <c:crosses val="autoZero"/>
        <c:auto val="1"/>
        <c:lblAlgn val="ctr"/>
        <c:lblOffset val="100"/>
        <c:noMultiLvlLbl val="0"/>
      </c:catAx>
      <c:valAx>
        <c:axId val="106149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106149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H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I.</a:t>
            </a:r>
            <a:r>
              <a:rPr lang="hr-HR" baseline="0"/>
              <a:t> Opći dio</a:t>
            </a:r>
          </a:p>
          <a:p>
            <a:pPr>
              <a:defRPr/>
            </a:pPr>
            <a:r>
              <a:rPr lang="hr-HR" baseline="0"/>
              <a:t>Rashodi poslovanja</a:t>
            </a:r>
            <a:endParaRPr lang="hr-HR"/>
          </a:p>
        </c:rich>
      </c:tx>
      <c:layout>
        <c:manualLayout>
          <c:xMode val="edge"/>
          <c:yMode val="edge"/>
          <c:x val="0.37976851851851851"/>
          <c:y val="2.12201591511936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HR"/>
        </a:p>
      </c:txPr>
    </c:title>
    <c:autoTitleDeleted val="0"/>
    <c:plotArea>
      <c:layout/>
      <c:areaChart>
        <c:grouping val="standard"/>
        <c:varyColors val="0"/>
        <c:ser>
          <c:idx val="1"/>
          <c:order val="1"/>
          <c:tx>
            <c:strRef>
              <c:f>List1!$C$1</c:f>
              <c:strCache>
                <c:ptCount val="1"/>
                <c:pt idx="0">
                  <c:v>Razred 4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2024.</c:v>
                </c:pt>
                <c:pt idx="4">
                  <c:v>Projekcije 2025.</c:v>
                </c:pt>
              </c:strCache>
            </c:strRef>
          </c:cat>
          <c:val>
            <c:numRef>
              <c:f>List1!$C$2:$C$6</c:f>
              <c:numCache>
                <c:formatCode>#,##0</c:formatCode>
                <c:ptCount val="5"/>
                <c:pt idx="0">
                  <c:v>66844</c:v>
                </c:pt>
                <c:pt idx="1">
                  <c:v>81313</c:v>
                </c:pt>
                <c:pt idx="2">
                  <c:v>90888</c:v>
                </c:pt>
                <c:pt idx="3">
                  <c:v>90888</c:v>
                </c:pt>
                <c:pt idx="4">
                  <c:v>90888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E5-4105-AFDA-02A38DF8D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8026224"/>
        <c:axId val="1028027056"/>
      </c:areaChar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Razred 3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2024.</c:v>
                </c:pt>
                <c:pt idx="4">
                  <c:v>Projekcije 2025.</c:v>
                </c:pt>
              </c:strCache>
            </c:strRef>
          </c:cat>
          <c:val>
            <c:numRef>
              <c:f>List1!$B$2:$B$6</c:f>
              <c:numCache>
                <c:formatCode>#,##0</c:formatCode>
                <c:ptCount val="5"/>
                <c:pt idx="0">
                  <c:v>2170177</c:v>
                </c:pt>
                <c:pt idx="1">
                  <c:v>2429438</c:v>
                </c:pt>
                <c:pt idx="2">
                  <c:v>2479698</c:v>
                </c:pt>
                <c:pt idx="3">
                  <c:v>2479698</c:v>
                </c:pt>
                <c:pt idx="4">
                  <c:v>2479698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E5-4105-AFDA-02A38DF8D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026224"/>
        <c:axId val="1028027056"/>
      </c:barChart>
      <c:catAx>
        <c:axId val="102802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1028027056"/>
        <c:crosses val="autoZero"/>
        <c:auto val="1"/>
        <c:lblAlgn val="ctr"/>
        <c:lblOffset val="100"/>
        <c:noMultiLvlLbl val="0"/>
      </c:catAx>
      <c:valAx>
        <c:axId val="102802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102802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H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AC86-B450-4D4A-A368-657CAFA0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Ivica Radošević</cp:lastModifiedBy>
  <cp:revision>2</cp:revision>
  <cp:lastPrinted>2021-12-29T13:22:00Z</cp:lastPrinted>
  <dcterms:created xsi:type="dcterms:W3CDTF">2023-01-19T15:16:00Z</dcterms:created>
  <dcterms:modified xsi:type="dcterms:W3CDTF">2023-01-19T15:16:00Z</dcterms:modified>
</cp:coreProperties>
</file>