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D9" w:rsidRDefault="005814D9" w:rsidP="005814D9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5814D9" w:rsidRPr="005814D9" w:rsidRDefault="005814D9" w:rsidP="005814D9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O</w:t>
      </w:r>
      <w:r>
        <w:rPr>
          <w:rFonts w:cstheme="minorHAnsi"/>
          <w:b/>
          <w:bCs/>
        </w:rPr>
        <w:t xml:space="preserve">držana trodnevna edukacija o održivom razvoju u sklopu projekta „Mladi za održivi razvoj Like“ </w:t>
      </w:r>
    </w:p>
    <w:p w:rsidR="005814D9" w:rsidRDefault="005814D9" w:rsidP="005814D9">
      <w:pPr>
        <w:jc w:val="both"/>
        <w:rPr>
          <w:rFonts w:cstheme="minorHAnsi"/>
        </w:rPr>
      </w:pPr>
    </w:p>
    <w:p w:rsidR="005814D9" w:rsidRDefault="005814D9" w:rsidP="005814D9">
      <w:pPr>
        <w:jc w:val="both"/>
        <w:rPr>
          <w:rFonts w:cstheme="minorHAnsi"/>
        </w:rPr>
      </w:pPr>
      <w:r>
        <w:rPr>
          <w:rFonts w:cstheme="minorHAnsi"/>
        </w:rPr>
        <w:t>U sklopu projekta „Mladi za održivi razvoj Like“ kojeg provodi Klaster Lika Destination s partnerima, održana je trodnevna edukacija o održivom razvoju i inovativnim metodama poučavanja</w:t>
      </w:r>
      <w:r w:rsidRPr="0090082C">
        <w:rPr>
          <w:rFonts w:cstheme="minorHAnsi"/>
        </w:rPr>
        <w:t xml:space="preserve"> </w:t>
      </w:r>
      <w:r>
        <w:rPr>
          <w:rFonts w:cstheme="minorHAnsi"/>
        </w:rPr>
        <w:t xml:space="preserve">u Institutu za razvoj i međunarodne odnose u Zagrebu. Edukacija je trajala od 04. do 06. rujna, a polaznice edukacije su stekle nova znanja potrebna za  pripremu i implementaciju programa izobrazbe  o održivom razvoju te za prenošenje stečenih znanja djeci i mladima. </w:t>
      </w:r>
    </w:p>
    <w:p w:rsidR="005814D9" w:rsidRPr="003206E4" w:rsidRDefault="005814D9" w:rsidP="005814D9">
      <w:pPr>
        <w:jc w:val="both"/>
        <w:rPr>
          <w:rFonts w:cstheme="minorHAnsi"/>
        </w:rPr>
      </w:pPr>
      <w:r>
        <w:rPr>
          <w:rFonts w:cstheme="minorHAnsi"/>
        </w:rPr>
        <w:t>U projektnim aktivnostima,</w:t>
      </w:r>
      <w:r w:rsidRPr="003206E4">
        <w:rPr>
          <w:rFonts w:cstheme="minorHAnsi"/>
        </w:rPr>
        <w:t xml:space="preserve"> zaposlenici i volonteri partnerskih organizacija će na inovativan način uključiti djecu i mlade u održivi razvoj</w:t>
      </w:r>
      <w:r>
        <w:rPr>
          <w:rFonts w:cstheme="minorHAnsi"/>
        </w:rPr>
        <w:t>. Projektnim aktivnostima obuhvaćeno je ukupno 75 učenika.</w:t>
      </w:r>
    </w:p>
    <w:p w:rsidR="005814D9" w:rsidRPr="003206E4" w:rsidRDefault="005814D9" w:rsidP="005814D9">
      <w:pPr>
        <w:jc w:val="both"/>
        <w:rPr>
          <w:rFonts w:cstheme="minorHAnsi"/>
          <w:color w:val="333333"/>
        </w:rPr>
      </w:pPr>
      <w:r w:rsidRPr="003206E4">
        <w:rPr>
          <w:rFonts w:cstheme="minorHAnsi"/>
        </w:rPr>
        <w:t xml:space="preserve">Klaster Lika Destination, u suradnji s partnerima </w:t>
      </w:r>
      <w:r w:rsidRPr="003206E4">
        <w:rPr>
          <w:rFonts w:cstheme="minorHAnsi"/>
          <w:b/>
          <w:bCs/>
          <w:color w:val="333333"/>
        </w:rPr>
        <w:t>Osnovna škola dr. Jure Turića, Srednja škola Plitvička jezera, Društvo „Naša djeca“ grada Gospića i Lička ekološka akcija</w:t>
      </w:r>
      <w:r w:rsidRPr="003206E4">
        <w:rPr>
          <w:rFonts w:cstheme="minorHAnsi"/>
          <w:color w:val="333333"/>
        </w:rPr>
        <w:t xml:space="preserve"> od srpnja provodi </w:t>
      </w:r>
      <w:r w:rsidRPr="003206E4">
        <w:rPr>
          <w:rFonts w:cstheme="minorHAnsi"/>
          <w:b/>
          <w:bCs/>
          <w:color w:val="333333"/>
        </w:rPr>
        <w:t>projekt "Mladi za održivi razvoj Like"</w:t>
      </w:r>
      <w:r>
        <w:rPr>
          <w:rFonts w:cstheme="minorHAnsi"/>
          <w:color w:val="333333"/>
        </w:rPr>
        <w:t xml:space="preserve">. Projekt je </w:t>
      </w:r>
      <w:r w:rsidRPr="003206E4">
        <w:rPr>
          <w:rFonts w:cstheme="minorHAnsi"/>
          <w:color w:val="333333"/>
        </w:rPr>
        <w:t>financira</w:t>
      </w:r>
      <w:r>
        <w:rPr>
          <w:rFonts w:cstheme="minorHAnsi"/>
          <w:color w:val="333333"/>
        </w:rPr>
        <w:t xml:space="preserve">n sredstvima </w:t>
      </w:r>
      <w:r w:rsidRPr="003206E4">
        <w:rPr>
          <w:rFonts w:cstheme="minorHAnsi"/>
          <w:b/>
          <w:bCs/>
          <w:color w:val="333333"/>
        </w:rPr>
        <w:t>Ureda za Udruge Vlade Republike Hrvatske</w:t>
      </w:r>
      <w:r>
        <w:rPr>
          <w:rFonts w:cstheme="minorHAnsi"/>
          <w:color w:val="333333"/>
        </w:rPr>
        <w:t xml:space="preserve"> u sklopu </w:t>
      </w:r>
      <w:r w:rsidRPr="003206E4">
        <w:rPr>
          <w:rFonts w:cstheme="minorHAnsi"/>
          <w:b/>
          <w:bCs/>
          <w:color w:val="333333"/>
        </w:rPr>
        <w:t>Švicarsko-hrvatskog programa suradnje</w:t>
      </w:r>
      <w:r>
        <w:rPr>
          <w:rFonts w:cstheme="minorHAnsi"/>
          <w:color w:val="333333"/>
        </w:rPr>
        <w:t xml:space="preserve"> kroz poziv </w:t>
      </w:r>
      <w:r w:rsidRPr="003206E4">
        <w:rPr>
          <w:rFonts w:cstheme="minorHAnsi"/>
          <w:color w:val="333333"/>
        </w:rPr>
        <w:t>"Osnaživanje doprinosa organizacija civilnoga društva obrazovanju za održivi razvoj za unaprjeđenje ekonomske i socijalne kohezije"</w:t>
      </w:r>
      <w:r>
        <w:rPr>
          <w:rFonts w:cstheme="minorHAnsi"/>
          <w:color w:val="333333"/>
        </w:rPr>
        <w:t xml:space="preserve">, a ukupna vrijednost projekta iznosi </w:t>
      </w:r>
      <w:r w:rsidRPr="003206E4">
        <w:rPr>
          <w:rFonts w:cstheme="minorHAnsi"/>
          <w:color w:val="333333"/>
        </w:rPr>
        <w:t>484.944,37 kn</w:t>
      </w:r>
      <w:r>
        <w:rPr>
          <w:rFonts w:cstheme="minorHAnsi"/>
          <w:color w:val="333333"/>
        </w:rPr>
        <w:t>.</w:t>
      </w:r>
    </w:p>
    <w:p w:rsidR="005814D9" w:rsidRDefault="005814D9" w:rsidP="005814D9">
      <w:pPr>
        <w:jc w:val="both"/>
        <w:rPr>
          <w:rFonts w:cstheme="minorHAnsi"/>
        </w:rPr>
      </w:pPr>
      <w:r>
        <w:rPr>
          <w:rFonts w:cstheme="minorHAnsi"/>
          <w:color w:val="333333"/>
        </w:rPr>
        <w:t xml:space="preserve">Cilj projekta je </w:t>
      </w:r>
      <w:r w:rsidRPr="003206E4">
        <w:rPr>
          <w:rFonts w:cstheme="minorHAnsi"/>
          <w:b/>
          <w:bCs/>
          <w:color w:val="333333"/>
        </w:rPr>
        <w:t>stvaranje svijesti o potrebama održivog razvoja</w:t>
      </w:r>
      <w:r>
        <w:rPr>
          <w:rFonts w:cstheme="minorHAnsi"/>
          <w:color w:val="333333"/>
        </w:rPr>
        <w:t xml:space="preserve"> kod djece i mladih, ali i šire lokalne zajednice. </w:t>
      </w:r>
      <w:r w:rsidRPr="003206E4">
        <w:rPr>
          <w:rFonts w:cstheme="minorHAnsi"/>
        </w:rPr>
        <w:t xml:space="preserve">Važnost projekta se naglašava kroz </w:t>
      </w:r>
      <w:r w:rsidRPr="003206E4">
        <w:rPr>
          <w:rFonts w:cstheme="minorHAnsi"/>
          <w:b/>
          <w:bCs/>
        </w:rPr>
        <w:t xml:space="preserve">stvaranje svijesti o održivom razvoju kod djece </w:t>
      </w:r>
      <w:r>
        <w:rPr>
          <w:rFonts w:cstheme="minorHAnsi"/>
          <w:b/>
          <w:bCs/>
        </w:rPr>
        <w:t xml:space="preserve">i </w:t>
      </w:r>
      <w:r w:rsidRPr="003206E4">
        <w:rPr>
          <w:rFonts w:cstheme="minorHAnsi"/>
          <w:b/>
          <w:bCs/>
        </w:rPr>
        <w:t>mladih</w:t>
      </w:r>
      <w:r w:rsidRPr="003206E4">
        <w:rPr>
          <w:rFonts w:cstheme="minorHAnsi"/>
        </w:rPr>
        <w:t xml:space="preserve"> koji će, vjerujemo, brzo usvojiti znanja o održivom razvoju i uspješno ih primjenjivati u svakodnevnom životu kao i prenositi stečena znanja i iskustva na svoje kolege iz škole, prijatelje, roditelje i širu lokalnu zajednicu koji će slijediti njihove primjere života u skladu s održivim razvojem</w:t>
      </w:r>
      <w:r>
        <w:rPr>
          <w:rFonts w:cstheme="minorHAnsi"/>
        </w:rPr>
        <w:t>.</w:t>
      </w:r>
    </w:p>
    <w:p w:rsidR="005814D9" w:rsidRPr="00744B5E" w:rsidRDefault="005814D9" w:rsidP="005814D9">
      <w:pPr>
        <w:jc w:val="both"/>
        <w:rPr>
          <w:rFonts w:cstheme="minorHAnsi"/>
        </w:rPr>
      </w:pPr>
    </w:p>
    <w:p w:rsidR="005814D9" w:rsidRDefault="005814D9" w:rsidP="005814D9">
      <w:pPr>
        <w:jc w:val="both"/>
        <w:rPr>
          <w:rFonts w:cstheme="minorHAnsi"/>
          <w:shd w:val="clear" w:color="auto" w:fill="FFFFFF"/>
        </w:rPr>
      </w:pPr>
      <w:r w:rsidRPr="003206E4">
        <w:rPr>
          <w:rFonts w:cstheme="minorHAnsi"/>
          <w:shd w:val="clear" w:color="auto" w:fill="FFFFFF"/>
        </w:rPr>
        <w:t>Stajališta izražena u ovom programu isključiva su odgovornost Klastera Lika Destination i ne odražavaju nužno stajalište Ureda za udruge Vlade Republike Hrvatske.</w:t>
      </w:r>
    </w:p>
    <w:p w:rsidR="005814D9" w:rsidRPr="002E7BBE" w:rsidRDefault="005814D9" w:rsidP="005814D9">
      <w:pPr>
        <w:jc w:val="both"/>
        <w:rPr>
          <w:rFonts w:cstheme="minorHAnsi"/>
          <w:shd w:val="clear" w:color="auto" w:fill="FFFFFF"/>
        </w:rPr>
      </w:pPr>
      <w:r w:rsidRPr="002E7BBE">
        <w:rPr>
          <w:rFonts w:cstheme="minorHAnsi"/>
          <w:shd w:val="clear" w:color="auto" w:fill="FFFFFF"/>
        </w:rPr>
        <w:t>Program sufinancira Ured za udruge Vlade Republike Hrvatske.</w:t>
      </w:r>
    </w:p>
    <w:p w:rsidR="005814D9" w:rsidRPr="003206E4" w:rsidRDefault="005814D9" w:rsidP="005814D9">
      <w:pPr>
        <w:jc w:val="both"/>
        <w:rPr>
          <w:rFonts w:cstheme="minorHAnsi"/>
        </w:rPr>
      </w:pPr>
    </w:p>
    <w:p w:rsidR="00815A47" w:rsidRPr="00FA3429" w:rsidRDefault="00815A47" w:rsidP="00815A47">
      <w:pPr>
        <w:tabs>
          <w:tab w:val="left" w:pos="3870"/>
        </w:tabs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</w:p>
    <w:sectPr w:rsidR="00815A47" w:rsidRPr="00FA3429" w:rsidSect="00B85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AF" w:rsidRDefault="007974AF" w:rsidP="00A86217">
      <w:pPr>
        <w:spacing w:after="0" w:line="240" w:lineRule="auto"/>
      </w:pPr>
      <w:r>
        <w:separator/>
      </w:r>
    </w:p>
  </w:endnote>
  <w:endnote w:type="continuationSeparator" w:id="0">
    <w:p w:rsidR="007974AF" w:rsidRDefault="007974AF" w:rsidP="00A8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altName w:val="Arabic Typesetting"/>
    <w:charset w:val="EE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41" w:rsidRDefault="00984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A6" w:rsidRDefault="00B8504C" w:rsidP="00B367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B54C79A" wp14:editId="0E7A4B85">
          <wp:simplePos x="0" y="0"/>
          <wp:positionH relativeFrom="column">
            <wp:posOffset>405130</wp:posOffset>
          </wp:positionH>
          <wp:positionV relativeFrom="paragraph">
            <wp:posOffset>146685</wp:posOffset>
          </wp:positionV>
          <wp:extent cx="4781550" cy="666750"/>
          <wp:effectExtent l="0" t="0" r="0" b="0"/>
          <wp:wrapSquare wrapText="bothSides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9" t="34762" r="10218" b="34821"/>
                  <a:stretch/>
                </pic:blipFill>
                <pic:spPr bwMode="auto">
                  <a:xfrm>
                    <a:off x="0" y="0"/>
                    <a:ext cx="4781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7A6">
      <w:t xml:space="preserve">    </w:t>
    </w:r>
  </w:p>
  <w:p w:rsidR="00B8504C" w:rsidRDefault="00B367A6" w:rsidP="00B8504C">
    <w:pPr>
      <w:pStyle w:val="Footer"/>
      <w:jc w:val="center"/>
      <w:rPr>
        <w:i/>
        <w:iCs/>
        <w:sz w:val="18"/>
        <w:szCs w:val="18"/>
      </w:rPr>
    </w:pPr>
    <w:r w:rsidRPr="00987216">
      <w:rPr>
        <w:i/>
        <w:iCs/>
        <w:sz w:val="18"/>
        <w:szCs w:val="18"/>
      </w:rPr>
      <w:t xml:space="preserve">                                              </w:t>
    </w:r>
  </w:p>
  <w:p w:rsidR="00B8504C" w:rsidRDefault="00B8504C" w:rsidP="00B8504C">
    <w:pPr>
      <w:pStyle w:val="Footer"/>
      <w:jc w:val="center"/>
      <w:rPr>
        <w:i/>
        <w:iCs/>
        <w:sz w:val="18"/>
        <w:szCs w:val="18"/>
      </w:rPr>
    </w:pPr>
  </w:p>
  <w:p w:rsidR="00B8504C" w:rsidRDefault="00B8504C" w:rsidP="00B8504C">
    <w:pPr>
      <w:pStyle w:val="Footer"/>
      <w:jc w:val="center"/>
      <w:rPr>
        <w:i/>
        <w:iCs/>
        <w:sz w:val="18"/>
        <w:szCs w:val="18"/>
      </w:rPr>
    </w:pPr>
  </w:p>
  <w:p w:rsidR="00B8504C" w:rsidRDefault="00B8504C" w:rsidP="00B8504C">
    <w:pPr>
      <w:pStyle w:val="Footer"/>
      <w:jc w:val="center"/>
      <w:rPr>
        <w:i/>
        <w:iCs/>
        <w:sz w:val="18"/>
        <w:szCs w:val="18"/>
      </w:rPr>
    </w:pPr>
  </w:p>
  <w:p w:rsidR="00B8504C" w:rsidRDefault="00B8504C" w:rsidP="00B8504C">
    <w:pPr>
      <w:pStyle w:val="Footer"/>
      <w:jc w:val="center"/>
      <w:rPr>
        <w:i/>
        <w:iCs/>
        <w:sz w:val="18"/>
        <w:szCs w:val="18"/>
      </w:rPr>
    </w:pPr>
  </w:p>
  <w:p w:rsidR="00B8504C" w:rsidRPr="00B8504C" w:rsidRDefault="00B367A6" w:rsidP="00B8504C">
    <w:pPr>
      <w:jc w:val="both"/>
      <w:rPr>
        <w:i/>
        <w:iCs/>
        <w:sz w:val="20"/>
        <w:szCs w:val="20"/>
      </w:rPr>
    </w:pPr>
    <w:r w:rsidRPr="00987216">
      <w:rPr>
        <w:i/>
        <w:iCs/>
        <w:sz w:val="20"/>
        <w:szCs w:val="20"/>
      </w:rPr>
      <w:t>Program sufinancira Ured za udruge Vlade Republike Hrvatske.</w:t>
    </w:r>
    <w:r w:rsidR="00B8504C">
      <w:rPr>
        <w:i/>
        <w:iCs/>
        <w:sz w:val="20"/>
        <w:szCs w:val="20"/>
      </w:rPr>
      <w:t xml:space="preserve"> </w:t>
    </w:r>
    <w:r w:rsidR="00B8504C" w:rsidRPr="00B8504C">
      <w:rPr>
        <w:i/>
        <w:iCs/>
        <w:sz w:val="20"/>
        <w:szCs w:val="20"/>
      </w:rPr>
      <w:t xml:space="preserve">Stajališta izražena u ovom programu isključiva su </w:t>
    </w:r>
    <w:r w:rsidR="00B8504C" w:rsidRPr="00B8504C">
      <w:rPr>
        <w:i/>
        <w:iCs/>
        <w:sz w:val="20"/>
        <w:szCs w:val="20"/>
      </w:rPr>
      <w:t>odgovornost Klastera Lika Destination i ne odražavaju nužno stajalište Ureda za udruge Vlade Republike Hrvatske.</w:t>
    </w:r>
  </w:p>
  <w:p w:rsidR="00457FE0" w:rsidRPr="00B367A6" w:rsidRDefault="00457FE0" w:rsidP="00B367A6">
    <w:pPr>
      <w:pStyle w:val="Footer"/>
      <w:jc w:val="center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41" w:rsidRDefault="00984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AF" w:rsidRDefault="007974AF" w:rsidP="00A86217">
      <w:pPr>
        <w:spacing w:after="0" w:line="240" w:lineRule="auto"/>
      </w:pPr>
      <w:r>
        <w:separator/>
      </w:r>
    </w:p>
  </w:footnote>
  <w:footnote w:type="continuationSeparator" w:id="0">
    <w:p w:rsidR="007974AF" w:rsidRDefault="007974AF" w:rsidP="00A8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41" w:rsidRDefault="00984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0"/>
      <w:gridCol w:w="2852"/>
    </w:tblGrid>
    <w:tr w:rsidR="00A86217" w:rsidRPr="00A86217" w:rsidTr="00A86217">
      <w:tc>
        <w:tcPr>
          <w:tcW w:w="6210" w:type="dxa"/>
        </w:tcPr>
        <w:p w:rsidR="00A86217" w:rsidRDefault="00984E41">
          <w:pPr>
            <w:pStyle w:val="Header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-441325</wp:posOffset>
                    </wp:positionH>
                    <wp:positionV relativeFrom="paragraph">
                      <wp:posOffset>442595</wp:posOffset>
                    </wp:positionV>
                    <wp:extent cx="3048000" cy="544195"/>
                    <wp:effectExtent l="0" t="0" r="0" b="0"/>
                    <wp:wrapNone/>
                    <wp:docPr id="9" name="Tekstni okvi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4E41" w:rsidRDefault="00984E41" w:rsidP="00984E41">
                                <w:pPr>
                                  <w:pStyle w:val="Header"/>
                                  <w:ind w:left="4395" w:hanging="4395"/>
                                  <w:rPr>
                                    <w:rFonts w:ascii="Coronet" w:hAnsi="Coronet" w:cs="Calibri"/>
                                    <w:noProof/>
                                    <w:color w:val="000000"/>
                                    <w:sz w:val="48"/>
                                    <w:szCs w:val="48"/>
                                    <w:lang w:val="en-US" w:eastAsia="hr-HR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ronet" w:hAnsi="Coronet" w:cs="Calibri"/>
                                    <w:noProof/>
                                    <w:color w:val="000000"/>
                                    <w:sz w:val="48"/>
                                    <w:szCs w:val="48"/>
                                    <w:lang w:val="en-US" w:eastAsia="hr-HR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 smart sustainable destination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9" o:spid="_x0000_s1026" type="#_x0000_t202" style="position:absolute;margin-left:-34.75pt;margin-top:34.85pt;width:240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koKwIAAE0EAAAOAAAAZHJzL2Uyb0RvYy54bWysVE2P2jAQvVfqf7B8Lwk0tEtEWNFdUVVC&#10;uytBtWfjOMTa2OPahoT++o6dwNJtT1UvZjwzmY/3npnfdqohR2GdBF3Q8SilRGgOpdT7gn7frj7c&#10;UOI80yVrQIuCnoSjt4v37+atycUEamhKYQkW0S5vTUFr702eJI7XQjE3AiM0Biuwinm82n1SWtZi&#10;ddUkkzT9lLRgS2OBC+fQe98H6SLWryrB/WNVOeFJU1CczcfTxnMXzmQxZ/neMlNLPozB/mEKxaTG&#10;ppdS98wzcrDyj1JKcgsOKj/ioBKoKslF3AG3GadvttnUzIi4C4LjzAUm9//K8ofjkyWyLOiMEs0U&#10;UrQVL85rSeDlKC2ZBYha43LM3BjM9d0X6JDqs9+hM2zeVVaFX9yJYBzBPl0AFp0nHJ0f0+wmTTHE&#10;MTbNsvFsGsokr18b6/xXAYoEo6AWCYy4suPa+T71nBKaaVjJpokkNvo3B9YMniSM3o8YLN/tumGf&#10;HZQnXMdCrwln+EpizzVz/olZFAGOicL2j3hUDbQFhcGipAb782/+kI/cYJSSFkVVUPfjwKygpPmm&#10;kbXZOMuCCuMlm36e4MVeR3bXEX1Qd4C6HeMTMjyaId83Z7OyoJ5R/8vQFUNMc+xdUH8273wvdXw/&#10;XCyXMQl1Z5hf643hoXQALSC67Z6ZNQPsHgl7gLP8WP4G/T43fOnM8uCRg0hNALhHdcAdNRvJHd5X&#10;eBTX95j1+i+w+AUAAP//AwBQSwMEFAAGAAgAAAAhAPohABneAAAACgEAAA8AAABkcnMvZG93bnJl&#10;di54bWxMj01PwzAMhu9I/IfISNy2pGgtrGs6TXxIHLhslHvWeG1F41RNtnb/HnOCo+1Hr5+32M6u&#10;FxccQ+dJQ7JUIJBqbztqNFSfb4snECEasqb3hBquGGBb3t4UJrd+oj1eDrERHEIhNxraGIdcylC3&#10;6ExY+gGJbyc/OhN5HBtpRzNxuOvlg1KZdKYj/tCaAZ9brL8PZ6chRrtLrtWrC+9f88fL1Ko6NZXW&#10;93fzbgMi4hz/YPjVZ3Uo2enoz2SD6DUssnXKqIZs/QiCgVWieHFkMk1XIMtC/q9Q/gAAAP//AwBQ&#10;SwECLQAUAAYACAAAACEAtoM4kv4AAADhAQAAEwAAAAAAAAAAAAAAAAAAAAAAW0NvbnRlbnRfVHlw&#10;ZXNdLnhtbFBLAQItABQABgAIAAAAIQA4/SH/1gAAAJQBAAALAAAAAAAAAAAAAAAAAC8BAABfcmVs&#10;cy8ucmVsc1BLAQItABQABgAIAAAAIQCZrLkoKwIAAE0EAAAOAAAAAAAAAAAAAAAAAC4CAABkcnMv&#10;ZTJvRG9jLnhtbFBLAQItABQABgAIAAAAIQD6IQAZ3gAAAAoBAAAPAAAAAAAAAAAAAAAAAIUEAABk&#10;cnMvZG93bnJldi54bWxQSwUGAAAAAAQABADzAAAAkAUAAAAA&#10;" filled="f" stroked="f">
                    <v:textbox style="mso-fit-shape-to-text:t">
                      <w:txbxContent>
                        <w:p w:rsidR="00984E41" w:rsidRDefault="00984E41" w:rsidP="00984E41">
                          <w:pPr>
                            <w:pStyle w:val="Zaglavlje"/>
                            <w:ind w:left="4395" w:hanging="4395"/>
                            <w:rPr>
                              <w:rFonts w:ascii="Coronet" w:hAnsi="Coronet" w:cs="Calibri"/>
                              <w:noProof/>
                              <w:color w:val="000000"/>
                              <w:sz w:val="48"/>
                              <w:szCs w:val="48"/>
                              <w:lang w:val="en-US" w:eastAsia="hr-HR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ronet" w:hAnsi="Coronet" w:cs="Calibri"/>
                              <w:noProof/>
                              <w:color w:val="000000"/>
                              <w:sz w:val="48"/>
                              <w:szCs w:val="48"/>
                              <w:lang w:val="en-US" w:eastAsia="hr-HR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 smart sustainable destination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86217">
            <w:rPr>
              <w:noProof/>
              <w:lang w:eastAsia="hr-HR"/>
            </w:rPr>
            <w:drawing>
              <wp:inline distT="0" distB="0" distL="0" distR="0">
                <wp:extent cx="1876425" cy="609468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me_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504"/>
                        <a:stretch/>
                      </pic:blipFill>
                      <pic:spPr bwMode="auto">
                        <a:xfrm>
                          <a:off x="0" y="0"/>
                          <a:ext cx="1892020" cy="6145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84E41" w:rsidRDefault="00984E41">
          <w:pPr>
            <w:pStyle w:val="Header"/>
          </w:pPr>
        </w:p>
      </w:tc>
      <w:tc>
        <w:tcPr>
          <w:tcW w:w="2852" w:type="dxa"/>
        </w:tcPr>
        <w:p w:rsidR="00A86217" w:rsidRPr="00A86217" w:rsidRDefault="00A86217" w:rsidP="00A86217">
          <w:pPr>
            <w:pStyle w:val="Header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 xml:space="preserve">Budačka 12, 53000 Gospić </w:t>
          </w:r>
        </w:p>
        <w:p w:rsidR="00A86217" w:rsidRPr="00A86217" w:rsidRDefault="00A86217" w:rsidP="00A86217">
          <w:pPr>
            <w:pStyle w:val="Header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 xml:space="preserve">lika.destination@gmail.com  </w:t>
          </w:r>
        </w:p>
        <w:p w:rsidR="00A86217" w:rsidRPr="00A86217" w:rsidRDefault="00A86217" w:rsidP="00A86217">
          <w:pPr>
            <w:pStyle w:val="Header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>www.lika-destination.hr</w:t>
          </w:r>
        </w:p>
        <w:p w:rsidR="00A86217" w:rsidRPr="00A86217" w:rsidRDefault="00A86217" w:rsidP="00A86217">
          <w:pPr>
            <w:pStyle w:val="Header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>Tel: 053/647-042</w:t>
          </w:r>
        </w:p>
        <w:p w:rsidR="00A86217" w:rsidRPr="00A86217" w:rsidRDefault="00A86217" w:rsidP="00A86217">
          <w:pPr>
            <w:pStyle w:val="Header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>OIB: 41969082566</w:t>
          </w:r>
        </w:p>
        <w:p w:rsidR="00A86217" w:rsidRDefault="00A86217" w:rsidP="00A86217">
          <w:pPr>
            <w:pStyle w:val="Header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>IBAN: HR83 2340 0091 1108 5505 4</w:t>
          </w:r>
        </w:p>
        <w:p w:rsidR="00A86217" w:rsidRPr="00A86217" w:rsidRDefault="00A86217" w:rsidP="00A86217">
          <w:pPr>
            <w:pStyle w:val="Header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 xml:space="preserve">        </w:t>
          </w:r>
        </w:p>
      </w:tc>
    </w:tr>
  </w:tbl>
  <w:p w:rsidR="00A86217" w:rsidRDefault="00A86217">
    <w:pPr>
      <w:pStyle w:val="Header"/>
    </w:pPr>
    <w:r w:rsidRPr="00105D94">
      <w:rPr>
        <w:rFonts w:cstheme="minorHAns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F452C" wp14:editId="3A4D9C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9775" cy="0"/>
              <wp:effectExtent l="0" t="0" r="0" b="0"/>
              <wp:wrapNone/>
              <wp:docPr id="2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B8C2B2F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qztQEAALMDAAAOAAAAZHJzL2Uyb0RvYy54bWysU8Fu3CAQvVfKPyDuXdsrpUmt9eaQqLlU&#10;ySptP4DgYY0CDAJqe/v1Hdhdp2qrqqp6wQy892beMN7czNawEULU6DrerGrOwEnstdt3/MvnD2+v&#10;OYtJuF4YdNDxA0R+s714s5l8C2sc0PQQGIm42E6+40NKvq2qKAewIq7Qg6NLhcGKRGHYV30QE6lb&#10;U63r+l01Yeh9QAkx0und8ZJvi75SINOjUhESMx2n2lJZQ1mf81ptN6LdB+EHLU9liH+owgrtKOki&#10;dSeSYF+D/kXKahkwokoribZCpbSE4oHcNPVPbj4NwkPxQs2JfmlT/H+y8mHcBab7jq85c8LSEz2J&#10;0WnmcYRvTr+wJvdo8rEl6K3bhVMU/S5kw7MKNn/JCptLXw9LX2FOTNLh5XXz/urqkjN5vqteiT7E&#10;dA9oWd503GiXLYtWjB9jomQEPUMoyIUcU5ddOhjIYOOeQJENStYUdhkguDWBjYKevn8pNkirIDNF&#10;aWMWUv1n0gmbaVCG6m+JC7pkRJcWotUOw++ypvlcqjriz66PXrPtZ+wP5SFKO2gySpdOU5xH78e4&#10;0F//te13AAAA//8DAFBLAwQUAAYACAAAACEAT0WybdgAAAACAQAADwAAAGRycy9kb3ducmV2Lnht&#10;bEyPwWrDMBBE74X8g9hAb42cQE3rWg4hEEIvpXHau2JtZLfSykiy4/59lV6ay8Awy8zbcj1Zw0b0&#10;oXMkYLnIgCE1TnWkBXwcdw9PwEKUpKRxhAJ+MMC6mt2VslDuQgcc66hZKqFQSAFtjH3BeWhatDIs&#10;XI+UsrPzVsZkvebKy0sqt4avsiznVnaUFlrZ47bF5rserADz6sdPvdWbMOwPef31fl69HUch7ufT&#10;5gVYxCn+H8MVP6FDlZhObiAVmBGQHol/mrLnZf4I7HS1vCr5LXr1CwAA//8DAFBLAQItABQABgAI&#10;AAAAIQC2gziS/gAAAOEBAAATAAAAAAAAAAAAAAAAAAAAAABbQ29udGVudF9UeXBlc10ueG1sUEsB&#10;Ai0AFAAGAAgAAAAhADj9If/WAAAAlAEAAAsAAAAAAAAAAAAAAAAALwEAAF9yZWxzLy5yZWxzUEsB&#10;Ai0AFAAGAAgAAAAhAI+ByrO1AQAAswMAAA4AAAAAAAAAAAAAAAAALgIAAGRycy9lMm9Eb2MueG1s&#10;UEsBAi0AFAAGAAgAAAAhAE9Fsm3YAAAAAgEAAA8AAAAAAAAAAAAAAAAADwQAAGRycy9kb3ducmV2&#10;LnhtbFBLBQYAAAAABAAEAPMAAAAU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41" w:rsidRDefault="00984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7"/>
    <w:rsid w:val="00004BDD"/>
    <w:rsid w:val="000F3AA8"/>
    <w:rsid w:val="001573FF"/>
    <w:rsid w:val="002858CA"/>
    <w:rsid w:val="0038270C"/>
    <w:rsid w:val="00392F92"/>
    <w:rsid w:val="00396602"/>
    <w:rsid w:val="003969A3"/>
    <w:rsid w:val="003A136F"/>
    <w:rsid w:val="00457FE0"/>
    <w:rsid w:val="004917D4"/>
    <w:rsid w:val="005814D9"/>
    <w:rsid w:val="007215C1"/>
    <w:rsid w:val="00762F75"/>
    <w:rsid w:val="007974AF"/>
    <w:rsid w:val="00815A47"/>
    <w:rsid w:val="00984E41"/>
    <w:rsid w:val="00A21F19"/>
    <w:rsid w:val="00A329AA"/>
    <w:rsid w:val="00A86217"/>
    <w:rsid w:val="00B367A6"/>
    <w:rsid w:val="00B8504C"/>
    <w:rsid w:val="00D40D8F"/>
    <w:rsid w:val="00D55589"/>
    <w:rsid w:val="00D80830"/>
    <w:rsid w:val="00DD2C57"/>
    <w:rsid w:val="00F302EF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766CD-AF28-4B60-AB54-5AFF489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17"/>
  </w:style>
  <w:style w:type="paragraph" w:styleId="Footer">
    <w:name w:val="footer"/>
    <w:basedOn w:val="Normal"/>
    <w:link w:val="FooterChar"/>
    <w:uiPriority w:val="99"/>
    <w:unhideWhenUsed/>
    <w:rsid w:val="00A8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17"/>
  </w:style>
  <w:style w:type="table" w:styleId="TableGrid">
    <w:name w:val="Table Grid"/>
    <w:basedOn w:val="TableNormal"/>
    <w:uiPriority w:val="39"/>
    <w:rsid w:val="00A8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Korisnik</cp:lastModifiedBy>
  <cp:revision>2</cp:revision>
  <dcterms:created xsi:type="dcterms:W3CDTF">2019-09-11T18:58:00Z</dcterms:created>
  <dcterms:modified xsi:type="dcterms:W3CDTF">2019-09-11T18:58:00Z</dcterms:modified>
</cp:coreProperties>
</file>